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3B" w:rsidRPr="0022722B" w:rsidRDefault="00932C3B" w:rsidP="00932C3B">
      <w:pPr>
        <w:jc w:val="center"/>
        <w:rPr>
          <w:rFonts w:ascii="Arial" w:hAnsi="Arial" w:cs="Arial"/>
          <w:b/>
          <w:sz w:val="28"/>
          <w:szCs w:val="28"/>
        </w:rPr>
      </w:pPr>
      <w:r w:rsidRPr="0022722B">
        <w:rPr>
          <w:rFonts w:ascii="Arial" w:hAnsi="Arial" w:cs="Arial"/>
          <w:b/>
          <w:sz w:val="28"/>
          <w:szCs w:val="28"/>
        </w:rPr>
        <w:t>Брянская</w:t>
      </w:r>
      <w:r>
        <w:rPr>
          <w:rFonts w:ascii="Arial" w:hAnsi="Arial" w:cs="Arial"/>
          <w:b/>
          <w:sz w:val="28"/>
          <w:szCs w:val="28"/>
        </w:rPr>
        <w:t xml:space="preserve"> область</w:t>
      </w:r>
    </w:p>
    <w:p w:rsidR="00932C3B" w:rsidRPr="0022722B" w:rsidRDefault="00932C3B" w:rsidP="00932C3B">
      <w:pPr>
        <w:jc w:val="center"/>
        <w:rPr>
          <w:b/>
          <w:i/>
          <w:sz w:val="28"/>
          <w:szCs w:val="28"/>
        </w:rPr>
      </w:pPr>
      <w:r w:rsidRPr="0022722B">
        <w:rPr>
          <w:b/>
          <w:sz w:val="28"/>
          <w:szCs w:val="28"/>
        </w:rPr>
        <w:t>АДМИНИСТРАЦИЯ КАРАЧЕВСКОГО РАЙОНА</w:t>
      </w:r>
    </w:p>
    <w:p w:rsidR="00932C3B" w:rsidRPr="00021A2B" w:rsidRDefault="00932C3B" w:rsidP="00932C3B">
      <w:pPr>
        <w:pStyle w:val="1"/>
        <w:jc w:val="center"/>
        <w:rPr>
          <w:bCs w:val="0"/>
          <w:iCs/>
          <w:sz w:val="36"/>
          <w:szCs w:val="36"/>
        </w:rPr>
      </w:pPr>
      <w:r w:rsidRPr="00021A2B">
        <w:rPr>
          <w:bCs w:val="0"/>
          <w:iCs/>
          <w:sz w:val="36"/>
          <w:szCs w:val="36"/>
        </w:rPr>
        <w:t>ПОСТАНОВЛЕНИЕ</w:t>
      </w:r>
    </w:p>
    <w:p w:rsidR="00932C3B" w:rsidRDefault="00932C3B" w:rsidP="00932C3B"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22F91" wp14:editId="5247D93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960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04C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zbWQIAAGoEAAAOAAAAZHJzL2Uyb0RvYy54bWysVN1u0zAUvkfiHSzfd0lK123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0F09" wp14:editId="7EA184C3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1442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pt" to="-1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" strokeweight="4.5pt">
                <v:stroke linestyle="thinThick"/>
              </v:line>
            </w:pict>
          </mc:Fallback>
        </mc:AlternateContent>
      </w:r>
    </w:p>
    <w:p w:rsidR="00007D7A" w:rsidRDefault="00932C3B" w:rsidP="00007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spacing w:val="8"/>
          <w:sz w:val="28"/>
        </w:rPr>
        <w:t xml:space="preserve">От  </w:t>
      </w:r>
      <w:r w:rsidR="00F314FC">
        <w:rPr>
          <w:spacing w:val="8"/>
          <w:sz w:val="28"/>
        </w:rPr>
        <w:t>29.12.2017</w:t>
      </w:r>
      <w:proofErr w:type="gramEnd"/>
      <w:r w:rsidR="00F314FC">
        <w:rPr>
          <w:spacing w:val="8"/>
          <w:sz w:val="28"/>
        </w:rPr>
        <w:t xml:space="preserve"> </w:t>
      </w:r>
      <w:r>
        <w:rPr>
          <w:spacing w:val="8"/>
          <w:sz w:val="28"/>
        </w:rPr>
        <w:t>г</w:t>
      </w:r>
      <w:r w:rsidR="00F314FC">
        <w:rPr>
          <w:spacing w:val="8"/>
          <w:sz w:val="28"/>
        </w:rPr>
        <w:t>ода</w:t>
      </w:r>
      <w:r>
        <w:rPr>
          <w:spacing w:val="8"/>
          <w:sz w:val="28"/>
        </w:rPr>
        <w:t xml:space="preserve"> № </w:t>
      </w:r>
      <w:r w:rsidR="00F314FC">
        <w:rPr>
          <w:spacing w:val="8"/>
          <w:sz w:val="28"/>
        </w:rPr>
        <w:t>2012</w:t>
      </w:r>
      <w:r>
        <w:rPr>
          <w:spacing w:val="8"/>
          <w:sz w:val="28"/>
        </w:rPr>
        <w:tab/>
      </w:r>
      <w:r>
        <w:rPr>
          <w:spacing w:val="8"/>
          <w:sz w:val="28"/>
        </w:rPr>
        <w:tab/>
      </w:r>
      <w:r>
        <w:rPr>
          <w:spacing w:val="8"/>
          <w:sz w:val="28"/>
        </w:rPr>
        <w:tab/>
      </w:r>
      <w:proofErr w:type="spellStart"/>
      <w:r>
        <w:rPr>
          <w:spacing w:val="8"/>
          <w:sz w:val="28"/>
        </w:rPr>
        <w:t>г.Карачев</w:t>
      </w:r>
      <w:proofErr w:type="spellEnd"/>
      <w:r>
        <w:rPr>
          <w:spacing w:val="8"/>
          <w:sz w:val="28"/>
        </w:rPr>
        <w:t>, Брянская обл.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0F01" w:rsidRPr="00932C3B" w:rsidRDefault="00932C3B" w:rsidP="00007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0F01" w:rsidRPr="0029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квалифицированных кадров, обеспечения равного доступа граждан к муниципальной службе, права муниципальных служащих на должностной рост на конкурсной основе, в соответствии с </w:t>
      </w:r>
      <w:hyperlink r:id="rId6" w:history="1">
        <w:r w:rsidR="00290F01" w:rsidRPr="00932C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="00290F01" w:rsidRPr="0029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290F01" w:rsidRPr="00932C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 марта 2007 года N 25-ФЗ "О муниципальной службе в Российской Федерации"</w:t>
        </w:r>
      </w:hyperlink>
      <w:r w:rsidR="00290F01" w:rsidRPr="0093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290F01" w:rsidRPr="00932C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Уставом  муниципального образования "Карачевский район"</w:t>
        </w:r>
      </w:hyperlink>
      <w:r w:rsidR="00290F01" w:rsidRPr="0029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90F01" w:rsidRPr="00932C3B" w:rsidRDefault="00290F01" w:rsidP="00290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290F01" w:rsidRPr="00932C3B" w:rsidRDefault="00290F01" w:rsidP="00932C3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"О порядке проведения конкурса на замещение вакантной должности муниципальной службы в администрации Карачевского район</w:t>
      </w:r>
      <w:r w:rsidR="00932C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0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2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C3B" w:rsidRDefault="00932C3B" w:rsidP="00932C3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подписания, подлежит размещению на официальном сайте администрации Карачевского района.</w:t>
      </w:r>
    </w:p>
    <w:p w:rsidR="00932C3B" w:rsidRPr="00932C3B" w:rsidRDefault="00932C3B" w:rsidP="00932C3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руководителя аппарата.</w:t>
      </w:r>
    </w:p>
    <w:p w:rsidR="00932C3B" w:rsidRDefault="00932C3B" w:rsidP="00932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C3B" w:rsidRPr="00932C3B" w:rsidRDefault="00932C3B" w:rsidP="00932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430CE0" w:rsidRDefault="00932C3B" w:rsidP="00932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Карачевского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Л.В.Лужецкая</w:t>
      </w:r>
      <w:proofErr w:type="spellEnd"/>
    </w:p>
    <w:p w:rsidR="00430CE0" w:rsidRDefault="00430CE0" w:rsidP="00932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CE0" w:rsidRPr="00430CE0" w:rsidRDefault="00430CE0" w:rsidP="00932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30CE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Исп.Филимонова</w:t>
      </w:r>
      <w:proofErr w:type="spellEnd"/>
      <w:r w:rsidRPr="00430C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</w:t>
      </w:r>
    </w:p>
    <w:p w:rsidR="00430CE0" w:rsidRDefault="00430CE0" w:rsidP="00932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C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23093</w:t>
      </w:r>
    </w:p>
    <w:p w:rsidR="00430CE0" w:rsidRPr="00430CE0" w:rsidRDefault="00430CE0" w:rsidP="00932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32C3B" w:rsidRPr="00430CE0" w:rsidRDefault="00430CE0" w:rsidP="00932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0CE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  <w:r w:rsidR="00932C3B" w:rsidRPr="00430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2C3B" w:rsidRDefault="00932C3B" w:rsidP="00430C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C3B" w:rsidRDefault="00932C3B" w:rsidP="00932C3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Утверждено</w:t>
      </w:r>
    </w:p>
    <w:p w:rsidR="00932C3B" w:rsidRDefault="00932C3B" w:rsidP="00932C3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3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</w:t>
      </w:r>
    </w:p>
    <w:p w:rsidR="00932C3B" w:rsidRPr="00932C3B" w:rsidRDefault="00932C3B" w:rsidP="00932C3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Карачевского района от ___________ №_____</w:t>
      </w:r>
    </w:p>
    <w:p w:rsidR="00290F01" w:rsidRPr="00290F01" w:rsidRDefault="00290F01" w:rsidP="00290F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ПОРЯДКЕ ПРОВЕДЕНИЯ КОНКУРСА НА ЗАМЕЩЕНИЕ ВАКАНТНОЙ ДОЛЖНОСТИ МУНИЦИПАЛЬНОЙ СЛУЖБЫ </w:t>
      </w:r>
      <w:r w:rsidRPr="0093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КАРАЧЕВСКОГО РАЙОНА</w:t>
      </w:r>
    </w:p>
    <w:p w:rsidR="00290F01" w:rsidRPr="00290F01" w:rsidRDefault="00290F01" w:rsidP="00290F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F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290F01" w:rsidRPr="00290F01" w:rsidRDefault="00290F01" w:rsidP="0029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Настоящим Положением в соответствии с </w:t>
      </w:r>
      <w:hyperlink r:id="rId9" w:history="1">
        <w:r w:rsidRPr="00290F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290F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 марта 2007 года N 25-ФЗ "О муниципальной службе в Российской Федерации"</w:t>
        </w:r>
      </w:hyperlink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порядок формирования конкурсной комиссии, условия и порядок проведения конкурса на замещение вакантной должности муниципальной службы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Карачевского района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на замещение вакантной должности муниципальной службы (далее - конкурс) обеспечивает конституционное право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на равный доступ к муниципальной службе, а также право муниципальных служащих на должнос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рост на конкурсной основе.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Конкурс заключается в оценке профессионального уровня, деловых и личностных качеств кандидатов на замещение вакантной должности муниципальной службы (далее - вакантная должность), их соответствия квалификационным требованиям к 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 службы.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на участие в конкурсе имеют граждане Российской Федерации и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18 лет, владеющие государственным языком, профессиональная подготовка и опыт работы которых отвечают требованиям к соответствующей должности муниципальной службы, при отсутствии обстоятельств, связанных с ограничениями, установленными действующим законодательством о посту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плении на муниципальную службу.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проведения конкурса.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Организационное обеспечение проведения конкурса возлагается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аппарата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Карачевского района.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Расходы, связанные с участием в конкурсе (проезд к месту проведения и обратно, наем жилого помещения, пользование услугами средств связи, нотариальное заверение документов и другие), осуществляются гражданами, желающими принять участие в конкурсе, за счет собственных средств.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27D5" w:rsidRDefault="00932C3B" w:rsidP="008E2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</w:t>
      </w:r>
      <w:r w:rsidR="00290F01" w:rsidRPr="00290F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Цели и задачи конкурса</w:t>
      </w:r>
      <w:r w:rsidR="00290F01"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0F01"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Конкурс проводится в целях формирования профессионального состава кадров муниципальных служащих </w:t>
      </w:r>
      <w:r w:rsidR="003B7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Карачевского района</w:t>
      </w:r>
      <w:r w:rsidR="00290F01"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отбора кандидатов, соответствующих требованиям, предъявляемым к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службе, вакантной должности.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2.2. Задачи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конкурса:</w:t>
      </w:r>
      <w:r w:rsidR="00290F01"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290F01"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равного доступа к муниципальной службе граждан Российской Федерации и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диться на муниципальной службе;</w:t>
      </w:r>
      <w:r w:rsidR="00290F01"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потенциальных возможностей претендента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осительно муниципальной службы;</w:t>
      </w:r>
      <w:r w:rsidR="00290F01"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соответствия либо несоответствия претендента требованиям, предъ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к вакантной должности.</w:t>
      </w:r>
    </w:p>
    <w:p w:rsidR="00932C3B" w:rsidRPr="008E27D5" w:rsidRDefault="008E27D5" w:rsidP="008E27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r w:rsidR="00290F01" w:rsidRPr="008E2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объявления конкурса. Прием документов</w:t>
      </w:r>
    </w:p>
    <w:p w:rsidR="00290F01" w:rsidRPr="008E27D5" w:rsidRDefault="008E27D5" w:rsidP="008E2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Конкурс может быть объявлен по мере необходимости муниципальным правовым актом главы </w:t>
      </w:r>
      <w:r w:rsidR="003B753A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Карачевского района по х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тайству: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3B753A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аппарата администрации Карачевского района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руководителя </w:t>
      </w:r>
      <w:r w:rsidR="003B753A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администрации Карачевского района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замещении вакантной должности в соответствующем </w:t>
      </w:r>
      <w:r w:rsidR="003B753A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Конкурс проводится в два этапа: конкурс 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конкурс-испытание.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Правовым актом главы </w:t>
      </w:r>
      <w:r w:rsidR="003B753A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Карачевского района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наименование вакантной должности, срок проведения первого этапа конкурса, ответственные за организацию приема документов для участия в конкурсе, опубликование ин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о проведении конкурса.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первом этапе конкурса в городских средствах массовой информации публикуется объявление о приеме док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 для участия в конкурсе.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объявлении указываются: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именование вакантной должности;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требования, предъявляемые к претенденту на замещение вакантной должност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перечень документов, необ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ходимых для участия в конкурсе;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срок, место и время приема документов, подлежащих предст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авлению для участия в конкурсе;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дата, вре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и место проведения конкурса;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сведения об источнике подробной информации о конкурсе (телефон, факс, электронная почта, электронный адре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сайта муниципального органа);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условия конкурса;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проект 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(контракта).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приема документов для участия в конкурсе должен быть не менее 20 календарных дней со дня опубликова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объявления.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сайте муниципального органа в информационно-телекоммуникационной сети общего пользования размещается информация, аналогичная публикуемой в объявлении, а также о порядке проведения конкурса и д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информационные материалы.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Гражданин Российской Федерации, гражданин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службе (далее - кандидат), изъявивший желание участвовать в конкурсе,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едставляет следующие документы: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личное заявление;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собственноручно заполненную и подписанную анкету по форме, установленной Прави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копию паспорта (документ предъявляется по прибытии на кон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курс);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заверенные нотариально или кадровыми слу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жбами по месту работы (службы):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копию трудовой книжки, за исключением случаев, когда трудовой договор 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(контракт) 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впервые;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копию документа о професси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ональном образовании;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медицинское заключение об отсутствии заболевания, препятствующего посту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плению на муниципальную службу;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копию страхового свидетельства обязательного пенсионного страхования, за исключением случаев, когда трудовой договор 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(контракт) заключается впервые;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копию свидетельства о постановке физического лица на учет в налоговом органе по месту жительства на т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Российской Федерации;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копию документов воинского учета - для граждан, пребывающих в запасе, и лиц, подлеж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призыву на военную службу;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сведения о доходах за год, предшествующий году поступления на муниципальную службу, об имуществе и обязатель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имущественного характера;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9.1) сведения об адресах сайтов и (или) страниц сайтов в информационно-телекоммуникационной сети "Интернет", на которых кандидат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службу, по форме, установленной Прави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иные документы, предусмотренные федеральными законами, указами Президента Российской Федерации и постановлениями Прав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Российской Федерации.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Кандидат по желанию вправе представить рекомендательное письмо (характеристику) с последнего места работы (службы), а также иные помимо установленных подпунктом 4 документы, подтверждающие трудовую (служебную) деятельность, о повышении квалификации, дополнительном профессиональном образовании, присвоении 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 степени, ученого звания.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Несвоевременное представление документов, представление их не в полном объеме или с нарушением правил оформления являются осн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ованием для отказа в их приеме.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Представленные кандидатами документы подлежат проверке в соответствии с законодательством Российской Федерации, после проведения которой правовым актом главы </w:t>
      </w:r>
      <w:r w:rsidR="003B753A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Карачевского района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решение о дате, месте, времени, форме про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второго этапа конкурса.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Кандидат на замещение вакантной должности не допускается к участию в конкурсе в связи с несоответствием квалификационным требованиям к вакантной должности, а также в связи с ограничениями, установленными действующим федеральным законодательством о прохожден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муниципальной службы.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установления в ходе проверки обстоятельств, препятствующих поступлению на муниципальную службу, кандидат информируется в письменной форме о причин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отказа в участии в конкурсе.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Кандидат, не допущенный к участию в конкурсе, вправе обжаловать это решение в соответствии с законода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0F01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Кандидаты, прошедшие во второй этап конкурса, не позднее чем за 15 дней до его начала в письменной форме информируются о дате, месте, времени и форме его </w:t>
      </w:r>
      <w:r w:rsidR="00932C3B" w:rsidRP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</w:t>
      </w:r>
    </w:p>
    <w:p w:rsidR="00290F01" w:rsidRPr="00290F01" w:rsidRDefault="00290F01" w:rsidP="008E27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F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работы конкурсной комиссии. Подведение итогов конкурса</w:t>
      </w:r>
    </w:p>
    <w:p w:rsidR="00290F01" w:rsidRPr="00290F01" w:rsidRDefault="00290F01" w:rsidP="0029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Карачевского района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конкурсная комиссия в составе девяти человек. Персональный состав конкурсной комиссии устанавливается правовым актом главы 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Карачевского района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Комиссия состоит из председателя, заместителя председате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ля, секретаря, членов комиссии.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комиссии обеспечивает организацию работы комиссии в соответствии с ее полномочиями, ведет заседания. В случае отсутствия председателя комиссии его обязанности исполняет зам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 председателя комиссии.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комиссии ведет протокол заседания, обеспечивает явк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членов комиссии на заседание.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сос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 конкурсной комиссии входят: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председатель комиссии - </w:t>
      </w:r>
      <w:r w:rsidR="00430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Карачевского района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заместитель председателя комиссии 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администрации Карачевского района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сек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ретарь комиссии – представитель </w:t>
      </w:r>
      <w:r w:rsidR="00430C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правовой и организационно-кадровой работы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Карачевского района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члены комиссии: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аппарата администрации Карачевского района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правовой и организационно- кадровой работы администрации Карачевского района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два 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Карачевского района;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два депутата 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 районного Совета народных депутатов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оценке качеств кандидатов комиссия исходит из основных требований, предъявляе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к муниципальному служащему: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квалификационным тре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 к вакантной должности;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действующего законодательства, нормативных правовых актов, муниципальных правовых актов применительно к исполнению обязанносте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соответствующей должности;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уровень профессиональной подготовк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соответствующей должности;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организаторских и управленческих способностей кандидата, влияющих на эффективность служебной деятель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муниципального служащего.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профессиональных качеств кандидатов осуществляется исходя из должностных обязанностей, полномочий и квалификационных требований по вакантной должности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Заседание комиссии считается правомочным, если на нем присутствует не менее двух третей от установленного числа членов комиссии. Решения комиссии принимаются открытым голосованием простым большинством голосов присутствующих на заседании членов коми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в отсутствии кандидатов.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равенстве голосов членов комиссии решающим я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мнение ее председателя.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Решения комиссии оформляются протоколом, который подписывается председателем, заместителем председателя, секретарем и членами комиссии, при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нявшими участие в заседании.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 комиссии, имеющие особое мнение, вправе изложить его в письменной форме. Особое мнение прилагается к протоколу заседания и яв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его неотъемлемой частью.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 итогам конкурса комисс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принимает следующие решения: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признании конкурса несостоявшимся;</w:t>
      </w:r>
      <w:r w:rsidR="00DF3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на должность муниципальной службы отобр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кандидатов или кандидата.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Кандидаты, отобранные комиссией по результатам конкурса, но не ставшие победителями конкурса, могут включаться в кадровый резерв для замещения вакантных должностей.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Комиссия принимает решение о нес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остоявшемся конкурсе в </w:t>
      </w:r>
      <w:proofErr w:type="gramStart"/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менее двух заявлений ка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ндидатов на участие в конкурсе;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отзыва всех заявлений кандидато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 время проведения конкурса;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признания всех кандидатов несоответствующими требованиям к муниципальн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службе, вакантной должности.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признания конкурса несостоявшимся о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н может быть объявлен повторно.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По результатам конкурса издается правовой акт работодателя о назначении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победителя конкурса на вакантную должность 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заключается трудовой договор.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Кандидатам, принимавшим участие во втором этапе конкурса, о его результатах сообщается в письменной форме в течение 10 дней со дня его завершения. Информация о результатах конкурса размещается на сайте муниципального органа в информационно-телекоммуникац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 сети общего пользования.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Кандидат вправе обжаловать решение комиссии в соответствии с действующим законода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Документы кандидатов, не допущенных к участию в конкурсе и участвовавших в конкурсе, хранятся в течение трех лет со дня завершения конкурса и могут быть возвращены по письменному заявлению. По истечении указанного </w:t>
      </w:r>
      <w:r w:rsidR="00932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они подлежат уничтожению.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Протоколы конкурсной комиссии формируются в дело и хранятся в течение пяти лет. Выписка из протокола хранится в личном деле победителя конкурса.</w:t>
      </w:r>
      <w:r w:rsidRPr="00290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7542" w:rsidRDefault="00D97542"/>
    <w:sectPr w:rsidR="00D9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1951"/>
    <w:multiLevelType w:val="hybridMultilevel"/>
    <w:tmpl w:val="79DEC064"/>
    <w:lvl w:ilvl="0" w:tplc="B8D2E5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602C9"/>
    <w:multiLevelType w:val="hybridMultilevel"/>
    <w:tmpl w:val="9EE0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01"/>
    <w:rsid w:val="00007D7A"/>
    <w:rsid w:val="00134B8B"/>
    <w:rsid w:val="00290F01"/>
    <w:rsid w:val="003B753A"/>
    <w:rsid w:val="00430CE0"/>
    <w:rsid w:val="008E27D5"/>
    <w:rsid w:val="00932C3B"/>
    <w:rsid w:val="00D97542"/>
    <w:rsid w:val="00DF372D"/>
    <w:rsid w:val="00F3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F4FBD-B8DC-42BA-9ABD-4886B469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0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0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F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9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0F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2C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2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908155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8115-A22F-4F2F-ACA2-75422EB5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</cp:lastModifiedBy>
  <cp:revision>5</cp:revision>
  <cp:lastPrinted>2018-12-12T08:02:00Z</cp:lastPrinted>
  <dcterms:created xsi:type="dcterms:W3CDTF">2018-12-11T09:40:00Z</dcterms:created>
  <dcterms:modified xsi:type="dcterms:W3CDTF">2017-12-29T08:18:00Z</dcterms:modified>
</cp:coreProperties>
</file>