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8E0" w:rsidRDefault="006608E0" w:rsidP="007331DE">
      <w:pPr>
        <w:spacing w:after="255" w:line="360" w:lineRule="auto"/>
        <w:ind w:right="154"/>
        <w:rPr>
          <w:rFonts w:ascii="Times New Roman" w:eastAsia="Times New Roman" w:hAnsi="Times New Roman"/>
          <w:color w:val="000000"/>
          <w:sz w:val="36"/>
          <w:szCs w:val="36"/>
        </w:rPr>
      </w:pPr>
    </w:p>
    <w:p w:rsidR="006608E0" w:rsidRPr="006608E0" w:rsidRDefault="006608E0" w:rsidP="006608E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6608E0">
        <w:rPr>
          <w:rFonts w:ascii="Times New Roman" w:eastAsia="Times New Roman" w:hAnsi="Times New Roman"/>
          <w:b/>
          <w:sz w:val="32"/>
          <w:szCs w:val="24"/>
          <w:lang w:eastAsia="ru-RU"/>
        </w:rPr>
        <w:t>БРЯНСКАЯ ОБЛАСТЬ</w:t>
      </w:r>
    </w:p>
    <w:p w:rsidR="006608E0" w:rsidRPr="006608E0" w:rsidRDefault="006608E0" w:rsidP="006608E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6608E0">
        <w:rPr>
          <w:rFonts w:ascii="Times New Roman" w:eastAsia="Times New Roman" w:hAnsi="Times New Roman"/>
          <w:b/>
          <w:sz w:val="32"/>
          <w:szCs w:val="28"/>
          <w:lang w:eastAsia="ru-RU"/>
        </w:rPr>
        <w:t>АДМИНИСТРАЦИЯ КАРАЧЕВСКОГО РАЙОНА</w:t>
      </w:r>
    </w:p>
    <w:p w:rsidR="006608E0" w:rsidRPr="006608E0" w:rsidRDefault="006608E0" w:rsidP="006608E0">
      <w:pPr>
        <w:keepNext/>
        <w:pBdr>
          <w:bottom w:val="thickThinSmallGap" w:sz="24" w:space="1" w:color="auto"/>
        </w:pBdr>
        <w:spacing w:after="0" w:line="240" w:lineRule="auto"/>
        <w:jc w:val="center"/>
        <w:outlineLvl w:val="0"/>
        <w:rPr>
          <w:rFonts w:ascii="Arial" w:eastAsia="Times New Roman" w:hAnsi="Arial"/>
          <w:b/>
          <w:caps/>
          <w:sz w:val="44"/>
          <w:szCs w:val="20"/>
          <w:lang w:eastAsia="ru-RU"/>
        </w:rPr>
      </w:pPr>
      <w:r w:rsidRPr="006608E0">
        <w:rPr>
          <w:rFonts w:ascii="Times New Roman" w:eastAsia="Times New Roman" w:hAnsi="Times New Roman"/>
          <w:b/>
          <w:caps/>
          <w:sz w:val="32"/>
          <w:szCs w:val="28"/>
          <w:lang w:eastAsia="ru-RU"/>
        </w:rPr>
        <w:t>ПОСТАНОВЛЕНИЕ</w:t>
      </w:r>
    </w:p>
    <w:p w:rsidR="006608E0" w:rsidRPr="006608E0" w:rsidRDefault="006608E0" w:rsidP="006608E0">
      <w:pPr>
        <w:spacing w:after="0" w:line="240" w:lineRule="auto"/>
        <w:ind w:firstLine="284"/>
        <w:rPr>
          <w:rFonts w:ascii="Times New Roman" w:eastAsia="Times New Roman" w:hAnsi="Times New Roman"/>
          <w:spacing w:val="8"/>
          <w:sz w:val="16"/>
          <w:szCs w:val="24"/>
          <w:lang w:eastAsia="ru-RU"/>
        </w:rPr>
      </w:pPr>
    </w:p>
    <w:p w:rsidR="006608E0" w:rsidRPr="006608E0" w:rsidRDefault="006608E0" w:rsidP="006608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8E0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от </w:t>
      </w:r>
      <w:r w:rsidR="00B07EAE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«23» ноября </w:t>
      </w:r>
      <w:r w:rsidRPr="006608E0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№ </w:t>
      </w:r>
      <w:r w:rsidR="00B07EAE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>1552</w:t>
      </w:r>
      <w:r w:rsidRPr="006608E0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                             </w:t>
      </w:r>
      <w:r w:rsidR="006C712B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         </w:t>
      </w:r>
      <w:r w:rsidR="00B07EAE">
        <w:rPr>
          <w:rFonts w:ascii="Times New Roman" w:eastAsia="Times New Roman" w:hAnsi="Times New Roman"/>
          <w:spacing w:val="8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6608E0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 w:rsidRPr="006608E0">
        <w:rPr>
          <w:rFonts w:ascii="Times New Roman" w:eastAsia="Times New Roman" w:hAnsi="Times New Roman"/>
          <w:sz w:val="24"/>
          <w:szCs w:val="24"/>
          <w:lang w:eastAsia="ru-RU"/>
        </w:rPr>
        <w:t>Карачев,  Брянская</w:t>
      </w:r>
      <w:proofErr w:type="gramEnd"/>
      <w:r w:rsidRPr="006608E0">
        <w:rPr>
          <w:rFonts w:ascii="Times New Roman" w:eastAsia="Times New Roman" w:hAnsi="Times New Roman"/>
          <w:sz w:val="24"/>
          <w:szCs w:val="24"/>
          <w:lang w:eastAsia="ru-RU"/>
        </w:rPr>
        <w:t xml:space="preserve"> обл. ул. Советская  64,</w:t>
      </w:r>
    </w:p>
    <w:p w:rsidR="006608E0" w:rsidRDefault="006608E0" w:rsidP="006608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8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тел.2-11-41 факс 2-11-51</w:t>
      </w:r>
    </w:p>
    <w:p w:rsidR="00433000" w:rsidRDefault="00433000" w:rsidP="009828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3000" w:rsidRPr="006608E0" w:rsidRDefault="00433000" w:rsidP="006608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3264" w:rsidRPr="00433000" w:rsidRDefault="00433000" w:rsidP="00433000">
      <w:pPr>
        <w:widowControl w:val="0"/>
        <w:spacing w:after="604" w:line="322" w:lineRule="exact"/>
        <w:ind w:left="20" w:right="26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30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внесении изменений в </w:t>
      </w:r>
      <w:r w:rsidRPr="004330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постановление</w:t>
      </w:r>
      <w:r w:rsidRPr="004330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Карачевского района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4330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1471 от 14.09.2015 г.  «О порядке формировании муниципального задания на оказание муниципальных услуг (выполнение работ) в отношении муниципаль</w:t>
      </w:r>
      <w:r w:rsidRPr="004330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ных учреждений</w:t>
      </w:r>
      <w:r w:rsidR="00997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9783B" w:rsidRPr="009978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Карачевского муниципального района Брянской области  и Карачевского городского поселения Карачевского муниципального района Брянской области и финансового обеспечения выполнения муниципального задания муниципальными учреждениями района и городского 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6C712B" w:rsidRDefault="006C712B" w:rsidP="006C712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913264">
        <w:rPr>
          <w:rFonts w:ascii="Times New Roman" w:eastAsia="Times New Roman" w:hAnsi="Times New Roman"/>
          <w:color w:val="000000"/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</w:t>
      </w:r>
      <w:r w:rsidR="00913264">
        <w:t xml:space="preserve"> </w:t>
      </w:r>
      <w:r w:rsidR="00DF52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основании </w:t>
      </w:r>
      <w:r w:rsid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Распоряжения </w:t>
      </w:r>
      <w:r w:rsidR="00DF52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Правительства</w:t>
      </w:r>
      <w:r w:rsid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Брянской области</w:t>
      </w:r>
      <w:r w:rsidR="00DF52EE" w:rsidRPr="004B58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21 </w:t>
      </w:r>
      <w:r w:rsidR="007B336E" w:rsidRP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сентября </w:t>
      </w:r>
      <w:r w:rsidR="00DF52EE" w:rsidRP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7B336E" w:rsidRP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 г. № 170-рп</w:t>
      </w:r>
      <w:r w:rsidR="00DF52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«</w:t>
      </w:r>
      <w:r w:rsidR="007B336E">
        <w:rPr>
          <w:rFonts w:ascii="Times New Roman" w:hAnsi="Times New Roman"/>
          <w:sz w:val="28"/>
        </w:rPr>
        <w:t>О внедрении</w:t>
      </w:r>
      <w:r w:rsidR="00DF52EE" w:rsidRPr="00E87C8D">
        <w:rPr>
          <w:rFonts w:ascii="Times New Roman" w:hAnsi="Times New Roman"/>
          <w:sz w:val="28"/>
        </w:rPr>
        <w:t xml:space="preserve"> персонифицированного финансирования дополнительного образования детей</w:t>
      </w:r>
      <w:r w:rsidR="007B336E">
        <w:rPr>
          <w:rFonts w:ascii="Times New Roman" w:hAnsi="Times New Roman"/>
          <w:sz w:val="28"/>
        </w:rPr>
        <w:t xml:space="preserve"> в Брянской области</w:t>
      </w:r>
      <w:r w:rsidR="00DF52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="00DF52EE" w:rsidRP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Приказа </w:t>
      </w:r>
      <w:r w:rsidR="007B336E" w:rsidRP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 образования и науки Брянской области № 690 от 09.07.2020 года</w:t>
      </w:r>
      <w:r w:rsidR="00DF52EE" w:rsidRP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утверждении Правил персонифицированного финансирования дополнительного</w:t>
      </w:r>
      <w:r w:rsidR="00DF52EE" w:rsidRPr="009532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образования детей в</w:t>
      </w:r>
      <w:r w:rsidR="007B3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Брянской области</w:t>
      </w:r>
      <w:r w:rsidR="00DF52EE" w:rsidRPr="009532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913264" w:rsidRPr="009532FA">
        <w:rPr>
          <w:rFonts w:ascii="Times New Roman" w:eastAsia="Times New Roman" w:hAnsi="Times New Roman"/>
          <w:color w:val="000000"/>
          <w:sz w:val="28"/>
          <w:szCs w:val="28"/>
        </w:rPr>
        <w:t>, администрация</w:t>
      </w:r>
      <w:r w:rsidR="009532FA" w:rsidRPr="009532FA">
        <w:rPr>
          <w:rFonts w:ascii="Times New Roman" w:eastAsia="Times New Roman" w:hAnsi="Times New Roman"/>
          <w:sz w:val="28"/>
          <w:szCs w:val="28"/>
          <w:lang w:eastAsia="ru-RU"/>
        </w:rPr>
        <w:t xml:space="preserve"> Карачевского района </w:t>
      </w:r>
    </w:p>
    <w:p w:rsidR="006C712B" w:rsidRPr="006C712B" w:rsidRDefault="006C712B" w:rsidP="006C712B">
      <w:pPr>
        <w:rPr>
          <w:rFonts w:ascii="Times New Roman" w:eastAsia="Times New Roman" w:hAnsi="Times New Roman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8"/>
          <w:sz w:val="28"/>
          <w:szCs w:val="28"/>
          <w:lang w:eastAsia="ru-RU"/>
        </w:rPr>
        <w:t>ПОСТАНОВЛЯЕТ</w:t>
      </w:r>
      <w:r w:rsidRPr="006C712B">
        <w:rPr>
          <w:rFonts w:ascii="Times New Roman" w:eastAsia="Times New Roman" w:hAnsi="Times New Roman"/>
          <w:spacing w:val="8"/>
          <w:sz w:val="28"/>
          <w:szCs w:val="28"/>
          <w:lang w:eastAsia="ru-RU"/>
        </w:rPr>
        <w:t>:</w:t>
      </w:r>
    </w:p>
    <w:p w:rsidR="00D72DDE" w:rsidRPr="00433000" w:rsidRDefault="00913264" w:rsidP="009132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28C5">
        <w:rPr>
          <w:rFonts w:ascii="Times New Roman" w:hAnsi="Times New Roman"/>
          <w:sz w:val="28"/>
          <w:szCs w:val="28"/>
        </w:rPr>
        <w:t xml:space="preserve">Внести в </w:t>
      </w:r>
      <w:r w:rsidR="00375EA0" w:rsidRPr="000E28C5">
        <w:rPr>
          <w:rFonts w:ascii="Times New Roman" w:hAnsi="Times New Roman"/>
          <w:sz w:val="28"/>
          <w:szCs w:val="28"/>
        </w:rPr>
        <w:t xml:space="preserve">Приложение 2 «Положение о </w:t>
      </w:r>
      <w:r w:rsidRPr="000E28C5">
        <w:rPr>
          <w:rFonts w:ascii="Times New Roman" w:hAnsi="Times New Roman"/>
          <w:sz w:val="28"/>
          <w:szCs w:val="28"/>
        </w:rPr>
        <w:t>формировани</w:t>
      </w:r>
      <w:r w:rsidR="00375EA0" w:rsidRPr="000E28C5">
        <w:rPr>
          <w:rFonts w:ascii="Times New Roman" w:hAnsi="Times New Roman"/>
          <w:sz w:val="28"/>
          <w:szCs w:val="28"/>
        </w:rPr>
        <w:t>и</w:t>
      </w:r>
      <w:r w:rsidRPr="000E28C5">
        <w:rPr>
          <w:rFonts w:ascii="Times New Roman" w:hAnsi="Times New Roman"/>
          <w:sz w:val="28"/>
          <w:szCs w:val="28"/>
        </w:rPr>
        <w:t xml:space="preserve"> муниципального задания на оказание муниципальных услуг (выполнение работ)</w:t>
      </w:r>
      <w:r w:rsidR="00375EA0" w:rsidRPr="000E28C5">
        <w:rPr>
          <w:rFonts w:ascii="Times New Roman" w:hAnsi="Times New Roman"/>
          <w:sz w:val="28"/>
          <w:szCs w:val="28"/>
        </w:rPr>
        <w:t xml:space="preserve"> в отношении муниципальных учреждений</w:t>
      </w:r>
      <w:r w:rsidR="0099783B">
        <w:rPr>
          <w:rFonts w:ascii="Times New Roman" w:hAnsi="Times New Roman"/>
          <w:sz w:val="28"/>
          <w:szCs w:val="28"/>
        </w:rPr>
        <w:t xml:space="preserve"> </w:t>
      </w:r>
      <w:r w:rsidR="0099783B" w:rsidRPr="0099783B">
        <w:rPr>
          <w:rFonts w:ascii="Times New Roman" w:hAnsi="Times New Roman"/>
          <w:sz w:val="28"/>
          <w:szCs w:val="28"/>
        </w:rPr>
        <w:t>Карачевского муниципального района Брянской области  и Карачевского городского поселения Карачевского муниципального района Брянской области и финансового обеспечения выполнения муниципального задания муниципальными учреждениями района и городского поселения</w:t>
      </w:r>
      <w:r w:rsidRPr="000E28C5">
        <w:rPr>
          <w:rFonts w:ascii="Times New Roman" w:hAnsi="Times New Roman"/>
          <w:sz w:val="28"/>
          <w:szCs w:val="28"/>
        </w:rPr>
        <w:t xml:space="preserve">», утвержденное постановлением администрации </w:t>
      </w:r>
      <w:r w:rsidR="000E28C5" w:rsidRPr="000E28C5">
        <w:rPr>
          <w:rFonts w:ascii="Times New Roman" w:hAnsi="Times New Roman"/>
          <w:sz w:val="28"/>
          <w:szCs w:val="28"/>
        </w:rPr>
        <w:t xml:space="preserve">Карачевского </w:t>
      </w:r>
      <w:r w:rsidR="000E28C5" w:rsidRPr="00433000">
        <w:rPr>
          <w:rFonts w:ascii="Times New Roman" w:hAnsi="Times New Roman"/>
          <w:sz w:val="28"/>
          <w:szCs w:val="28"/>
        </w:rPr>
        <w:t xml:space="preserve">района </w:t>
      </w:r>
      <w:r w:rsidRPr="00433000">
        <w:rPr>
          <w:rFonts w:ascii="Times New Roman" w:hAnsi="Times New Roman"/>
          <w:sz w:val="28"/>
          <w:szCs w:val="28"/>
        </w:rPr>
        <w:t xml:space="preserve">от </w:t>
      </w:r>
      <w:r w:rsidR="00DF52EE" w:rsidRPr="00433000">
        <w:rPr>
          <w:rFonts w:ascii="Times New Roman" w:hAnsi="Times New Roman"/>
          <w:sz w:val="28"/>
          <w:szCs w:val="28"/>
        </w:rPr>
        <w:t>«</w:t>
      </w:r>
      <w:r w:rsidR="00375EA0" w:rsidRPr="00433000">
        <w:rPr>
          <w:rFonts w:ascii="Times New Roman" w:hAnsi="Times New Roman"/>
          <w:sz w:val="28"/>
          <w:szCs w:val="28"/>
        </w:rPr>
        <w:t>14</w:t>
      </w:r>
      <w:r w:rsidR="00DF52EE" w:rsidRPr="00433000">
        <w:rPr>
          <w:rFonts w:ascii="Times New Roman" w:hAnsi="Times New Roman"/>
          <w:sz w:val="28"/>
          <w:szCs w:val="28"/>
        </w:rPr>
        <w:t>»</w:t>
      </w:r>
      <w:r w:rsidR="00433000" w:rsidRPr="00433000">
        <w:rPr>
          <w:rFonts w:ascii="Times New Roman" w:hAnsi="Times New Roman"/>
          <w:sz w:val="28"/>
          <w:szCs w:val="28"/>
        </w:rPr>
        <w:t xml:space="preserve"> </w:t>
      </w:r>
      <w:r w:rsidR="00375EA0" w:rsidRPr="00433000">
        <w:rPr>
          <w:rFonts w:ascii="Times New Roman" w:hAnsi="Times New Roman"/>
          <w:sz w:val="28"/>
          <w:szCs w:val="28"/>
        </w:rPr>
        <w:t xml:space="preserve">сентября </w:t>
      </w:r>
      <w:r w:rsidRPr="00433000">
        <w:rPr>
          <w:rFonts w:ascii="Times New Roman" w:hAnsi="Times New Roman"/>
          <w:sz w:val="28"/>
          <w:szCs w:val="28"/>
        </w:rPr>
        <w:t>20</w:t>
      </w:r>
      <w:r w:rsidR="00375EA0" w:rsidRPr="00433000">
        <w:rPr>
          <w:rFonts w:ascii="Times New Roman" w:hAnsi="Times New Roman"/>
          <w:sz w:val="28"/>
          <w:szCs w:val="28"/>
        </w:rPr>
        <w:t>1</w:t>
      </w:r>
      <w:r w:rsidR="00433000" w:rsidRPr="00433000">
        <w:rPr>
          <w:rFonts w:ascii="Times New Roman" w:hAnsi="Times New Roman"/>
          <w:sz w:val="28"/>
          <w:szCs w:val="28"/>
        </w:rPr>
        <w:t>5</w:t>
      </w:r>
      <w:r w:rsidR="00375EA0" w:rsidRPr="00433000">
        <w:rPr>
          <w:rFonts w:ascii="Times New Roman" w:hAnsi="Times New Roman"/>
          <w:sz w:val="28"/>
          <w:szCs w:val="28"/>
        </w:rPr>
        <w:t xml:space="preserve"> </w:t>
      </w:r>
      <w:r w:rsidR="009B22C1" w:rsidRPr="00433000">
        <w:rPr>
          <w:rFonts w:ascii="Times New Roman" w:hAnsi="Times New Roman"/>
          <w:sz w:val="28"/>
          <w:szCs w:val="28"/>
        </w:rPr>
        <w:t>года</w:t>
      </w:r>
      <w:r w:rsidRPr="00433000">
        <w:rPr>
          <w:rFonts w:ascii="Times New Roman" w:hAnsi="Times New Roman"/>
          <w:sz w:val="28"/>
          <w:szCs w:val="28"/>
        </w:rPr>
        <w:t xml:space="preserve"> № </w:t>
      </w:r>
      <w:r w:rsidR="00375EA0" w:rsidRPr="00433000">
        <w:rPr>
          <w:rFonts w:ascii="Times New Roman" w:hAnsi="Times New Roman"/>
          <w:sz w:val="28"/>
          <w:szCs w:val="28"/>
        </w:rPr>
        <w:t xml:space="preserve">1471, </w:t>
      </w:r>
      <w:r w:rsidR="00433000" w:rsidRPr="00433000">
        <w:rPr>
          <w:rFonts w:ascii="Times New Roman" w:hAnsi="Times New Roman"/>
          <w:sz w:val="28"/>
          <w:szCs w:val="28"/>
        </w:rPr>
        <w:t>(в редакции постановлений администрации района  от 05.10.2015 г. №1583, от 27.12.2017 г. №1965, 10.10.2019г. №1563</w:t>
      </w:r>
      <w:r w:rsidR="0099783B">
        <w:rPr>
          <w:rFonts w:ascii="Times New Roman" w:hAnsi="Times New Roman"/>
          <w:sz w:val="28"/>
          <w:szCs w:val="28"/>
        </w:rPr>
        <w:t>, от 28.10.2020г № 1443</w:t>
      </w:r>
      <w:r w:rsidR="00433000" w:rsidRPr="00433000">
        <w:rPr>
          <w:rFonts w:ascii="Times New Roman" w:hAnsi="Times New Roman"/>
          <w:sz w:val="28"/>
          <w:szCs w:val="28"/>
        </w:rPr>
        <w:t xml:space="preserve">)     </w:t>
      </w:r>
      <w:r w:rsidRPr="00433000">
        <w:rPr>
          <w:rFonts w:ascii="Times New Roman" w:hAnsi="Times New Roman"/>
          <w:sz w:val="28"/>
          <w:szCs w:val="28"/>
        </w:rPr>
        <w:t>следующие изменения:</w:t>
      </w:r>
    </w:p>
    <w:p w:rsidR="00F017A7" w:rsidRPr="00433000" w:rsidRDefault="00F017A7" w:rsidP="00F017A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41E27" w:rsidRPr="00982814" w:rsidRDefault="00C41E27" w:rsidP="0098281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017A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раздел</w:t>
      </w:r>
      <w:r w:rsidR="00F017A7">
        <w:rPr>
          <w:rFonts w:ascii="Times New Roman" w:hAnsi="Times New Roman"/>
          <w:sz w:val="28"/>
          <w:szCs w:val="28"/>
        </w:rPr>
        <w:t xml:space="preserve">е  </w:t>
      </w:r>
      <w:r w:rsidRPr="00982814">
        <w:rPr>
          <w:rFonts w:ascii="Times New Roman" w:hAnsi="Times New Roman"/>
          <w:sz w:val="28"/>
          <w:szCs w:val="28"/>
        </w:rPr>
        <w:t xml:space="preserve"> </w:t>
      </w:r>
      <w:r w:rsidRPr="00982814">
        <w:rPr>
          <w:rFonts w:ascii="Times New Roman" w:hAnsi="Times New Roman"/>
          <w:sz w:val="28"/>
          <w:szCs w:val="28"/>
          <w:lang w:val="en-US"/>
        </w:rPr>
        <w:t>I</w:t>
      </w:r>
      <w:r w:rsidRPr="00982814">
        <w:rPr>
          <w:rFonts w:ascii="Times New Roman" w:hAnsi="Times New Roman"/>
          <w:sz w:val="28"/>
          <w:szCs w:val="28"/>
        </w:rPr>
        <w:t xml:space="preserve"> </w:t>
      </w:r>
      <w:r w:rsidR="00982814">
        <w:rPr>
          <w:rFonts w:ascii="Times New Roman" w:hAnsi="Times New Roman"/>
          <w:sz w:val="28"/>
          <w:szCs w:val="28"/>
        </w:rPr>
        <w:t>«</w:t>
      </w:r>
      <w:r w:rsidRPr="00982814">
        <w:rPr>
          <w:rFonts w:ascii="Times New Roman" w:hAnsi="Times New Roman"/>
          <w:sz w:val="28"/>
          <w:szCs w:val="28"/>
        </w:rPr>
        <w:t>Формирование (изменение) муниципального задания</w:t>
      </w:r>
      <w:r w:rsidR="00982814">
        <w:rPr>
          <w:rFonts w:ascii="Times New Roman" w:hAnsi="Times New Roman"/>
          <w:sz w:val="28"/>
          <w:szCs w:val="28"/>
        </w:rPr>
        <w:t>»</w:t>
      </w:r>
      <w:r w:rsidRPr="00982814">
        <w:rPr>
          <w:rFonts w:ascii="Times New Roman" w:hAnsi="Times New Roman"/>
          <w:sz w:val="28"/>
          <w:szCs w:val="28"/>
        </w:rPr>
        <w:t xml:space="preserve"> </w:t>
      </w:r>
    </w:p>
    <w:p w:rsidR="00913264" w:rsidRPr="00F017A7" w:rsidRDefault="00F017A7" w:rsidP="00F017A7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 </w:t>
      </w:r>
      <w:r w:rsidR="00BC4462" w:rsidRPr="00F017A7">
        <w:rPr>
          <w:rFonts w:ascii="Times New Roman" w:hAnsi="Times New Roman"/>
          <w:sz w:val="28"/>
          <w:szCs w:val="28"/>
        </w:rPr>
        <w:t>абзац первый пункта 3 дополнить следующими словами</w:t>
      </w:r>
      <w:r w:rsidR="00913264" w:rsidRPr="00F017A7">
        <w:rPr>
          <w:rFonts w:ascii="Times New Roman" w:hAnsi="Times New Roman"/>
          <w:sz w:val="28"/>
          <w:szCs w:val="28"/>
        </w:rPr>
        <w:t>:</w:t>
      </w:r>
    </w:p>
    <w:p w:rsidR="0047175C" w:rsidRPr="00F017A7" w:rsidRDefault="00913264" w:rsidP="00982814">
      <w:pPr>
        <w:pStyle w:val="a3"/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913264">
        <w:rPr>
          <w:rFonts w:ascii="Times New Roman" w:hAnsi="Times New Roman"/>
          <w:sz w:val="28"/>
          <w:szCs w:val="28"/>
        </w:rPr>
        <w:t>Вышеуказанные показатели могут быть изменены путем формирования нового муниципального задани</w:t>
      </w:r>
      <w:r>
        <w:rPr>
          <w:rFonts w:ascii="Times New Roman" w:hAnsi="Times New Roman"/>
          <w:sz w:val="28"/>
          <w:szCs w:val="28"/>
        </w:rPr>
        <w:t>я с учетом внесенных изменений."</w:t>
      </w:r>
      <w:r w:rsidR="0047175C">
        <w:rPr>
          <w:rFonts w:ascii="Times New Roman" w:hAnsi="Times New Roman"/>
          <w:sz w:val="28"/>
          <w:szCs w:val="28"/>
        </w:rPr>
        <w:t xml:space="preserve"> </w:t>
      </w:r>
    </w:p>
    <w:p w:rsidR="00F017A7" w:rsidRPr="00F017A7" w:rsidRDefault="00F017A7" w:rsidP="0047175C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47175C" w:rsidRDefault="00982814" w:rsidP="00982814">
      <w:pPr>
        <w:pStyle w:val="a3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017A7">
        <w:rPr>
          <w:rFonts w:ascii="Times New Roman" w:hAnsi="Times New Roman"/>
          <w:sz w:val="28"/>
          <w:szCs w:val="28"/>
        </w:rPr>
        <w:t xml:space="preserve">1.2  </w:t>
      </w:r>
      <w:r w:rsidR="0047175C" w:rsidRPr="0047175C">
        <w:rPr>
          <w:rFonts w:ascii="Times New Roman" w:hAnsi="Times New Roman"/>
          <w:sz w:val="28"/>
          <w:szCs w:val="28"/>
        </w:rPr>
        <w:t xml:space="preserve"> </w:t>
      </w:r>
      <w:r w:rsidR="0047175C">
        <w:rPr>
          <w:rFonts w:ascii="Times New Roman" w:hAnsi="Times New Roman"/>
          <w:sz w:val="28"/>
          <w:szCs w:val="28"/>
        </w:rPr>
        <w:t>п.6  дополнить абзацем следующего содержания:</w:t>
      </w:r>
    </w:p>
    <w:p w:rsidR="0047175C" w:rsidRPr="006A1368" w:rsidRDefault="0047175C" w:rsidP="00982814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41E27">
        <w:rPr>
          <w:rFonts w:ascii="Times New Roman" w:hAnsi="Times New Roman"/>
          <w:sz w:val="28"/>
          <w:szCs w:val="28"/>
        </w:rPr>
        <w:t>«При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(прогнозном)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года, допустимое (возможное) отклонение устанавливается равным нулю.»</w:t>
      </w:r>
    </w:p>
    <w:p w:rsidR="00F017A7" w:rsidRPr="006A1368" w:rsidRDefault="00F017A7" w:rsidP="0047175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017A7" w:rsidRPr="00982814" w:rsidRDefault="00F017A7" w:rsidP="00982814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F017A7">
        <w:rPr>
          <w:rFonts w:ascii="Times New Roman" w:hAnsi="Times New Roman"/>
          <w:sz w:val="28"/>
          <w:szCs w:val="28"/>
        </w:rPr>
        <w:t xml:space="preserve">В разделе   </w:t>
      </w:r>
      <w:r w:rsidRPr="00F017A7">
        <w:rPr>
          <w:rFonts w:ascii="Times New Roman" w:hAnsi="Times New Roman"/>
          <w:sz w:val="28"/>
          <w:szCs w:val="28"/>
          <w:lang w:val="en-US"/>
        </w:rPr>
        <w:t>II</w:t>
      </w:r>
      <w:r w:rsidRPr="00F017A7">
        <w:rPr>
          <w:rFonts w:ascii="Times New Roman" w:hAnsi="Times New Roman"/>
          <w:sz w:val="28"/>
          <w:szCs w:val="28"/>
        </w:rPr>
        <w:t xml:space="preserve">  </w:t>
      </w:r>
      <w:r w:rsidRPr="00F017A7"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выполнения муниципального задания</w:t>
      </w:r>
    </w:p>
    <w:p w:rsidR="00F017A7" w:rsidRPr="00F017A7" w:rsidRDefault="00F017A7" w:rsidP="0047175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13264" w:rsidRPr="00F017A7" w:rsidRDefault="00F017A7" w:rsidP="00982814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 </w:t>
      </w:r>
      <w:r w:rsidR="00913264" w:rsidRPr="00F017A7">
        <w:rPr>
          <w:rFonts w:ascii="Times New Roman" w:hAnsi="Times New Roman"/>
          <w:sz w:val="28"/>
          <w:szCs w:val="28"/>
        </w:rPr>
        <w:t>пункт 3</w:t>
      </w:r>
      <w:r w:rsidRPr="00F017A7">
        <w:rPr>
          <w:rFonts w:ascii="Times New Roman" w:hAnsi="Times New Roman"/>
          <w:sz w:val="28"/>
          <w:szCs w:val="28"/>
        </w:rPr>
        <w:t>5</w:t>
      </w:r>
      <w:r w:rsidR="00913264" w:rsidRPr="00F017A7">
        <w:rPr>
          <w:rFonts w:ascii="Times New Roman" w:hAnsi="Times New Roman"/>
          <w:sz w:val="28"/>
          <w:szCs w:val="28"/>
        </w:rPr>
        <w:t xml:space="preserve"> дополнить вторым абзацем следующего содержания:</w:t>
      </w:r>
    </w:p>
    <w:p w:rsidR="00913264" w:rsidRDefault="00982814" w:rsidP="0098281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13264">
        <w:rPr>
          <w:rFonts w:ascii="Times New Roman" w:hAnsi="Times New Roman"/>
          <w:sz w:val="28"/>
          <w:szCs w:val="28"/>
        </w:rPr>
        <w:t>"</w:t>
      </w:r>
      <w:r w:rsidR="00913264" w:rsidRPr="00913264">
        <w:rPr>
          <w:rFonts w:ascii="Times New Roman" w:hAnsi="Times New Roman"/>
          <w:sz w:val="28"/>
          <w:szCs w:val="28"/>
        </w:rPr>
        <w:t>При оказании муниципальным бюджетным учреждением муниципальных услуг в рамках персонифицированного финансирования, объем субсидии может быть уменьшен (увеличен) в пределах лимитов бюджетных обязательств, доведенных органу, осуществляющему функции и полномочия учредителя, в случае, если фактические показатели объема муниципальных услуг, оказанных в рамках персонифицированного финансирования, уменьшились (увеличились) по сравнению с показателями объема, запланиров</w:t>
      </w:r>
      <w:r w:rsidR="00913264">
        <w:rPr>
          <w:rFonts w:ascii="Times New Roman" w:hAnsi="Times New Roman"/>
          <w:sz w:val="28"/>
          <w:szCs w:val="28"/>
        </w:rPr>
        <w:t>анными в муниципальном задании."</w:t>
      </w:r>
      <w:r w:rsidR="0047175C">
        <w:rPr>
          <w:rFonts w:ascii="Times New Roman" w:hAnsi="Times New Roman"/>
          <w:sz w:val="28"/>
          <w:szCs w:val="28"/>
        </w:rPr>
        <w:t xml:space="preserve">    </w:t>
      </w:r>
    </w:p>
    <w:p w:rsidR="00D7698B" w:rsidRDefault="00D7698B" w:rsidP="00913264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D7698B" w:rsidRPr="00913264" w:rsidRDefault="00D7698B" w:rsidP="00D7698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264">
        <w:rPr>
          <w:rFonts w:ascii="Times New Roman" w:hAnsi="Times New Roman"/>
          <w:sz w:val="28"/>
          <w:szCs w:val="28"/>
        </w:rPr>
        <w:t>Внести в</w:t>
      </w:r>
      <w:r w:rsidR="000E28C5">
        <w:rPr>
          <w:rFonts w:ascii="Times New Roman" w:hAnsi="Times New Roman"/>
          <w:sz w:val="28"/>
          <w:szCs w:val="28"/>
        </w:rPr>
        <w:t xml:space="preserve"> Приложение 3</w:t>
      </w:r>
      <w:r w:rsidRPr="00913264">
        <w:rPr>
          <w:rFonts w:ascii="Times New Roman" w:hAnsi="Times New Roman"/>
          <w:sz w:val="28"/>
          <w:szCs w:val="28"/>
        </w:rPr>
        <w:t xml:space="preserve"> «</w:t>
      </w:r>
      <w:r w:rsidR="000E28C5">
        <w:rPr>
          <w:rFonts w:ascii="Times New Roman" w:hAnsi="Times New Roman"/>
          <w:sz w:val="28"/>
          <w:szCs w:val="28"/>
        </w:rPr>
        <w:t>Типовая</w:t>
      </w:r>
      <w:r w:rsidRPr="00F959B3">
        <w:rPr>
          <w:rFonts w:ascii="Times New Roman" w:hAnsi="Times New Roman"/>
          <w:sz w:val="28"/>
          <w:szCs w:val="28"/>
        </w:rPr>
        <w:t xml:space="preserve"> форм</w:t>
      </w:r>
      <w:r w:rsidR="000E28C5">
        <w:rPr>
          <w:rFonts w:ascii="Times New Roman" w:hAnsi="Times New Roman"/>
          <w:sz w:val="28"/>
          <w:szCs w:val="28"/>
        </w:rPr>
        <w:t>а</w:t>
      </w:r>
      <w:r w:rsidRPr="00F959B3">
        <w:rPr>
          <w:rFonts w:ascii="Times New Roman" w:hAnsi="Times New Roman"/>
          <w:sz w:val="28"/>
          <w:szCs w:val="28"/>
        </w:rPr>
        <w:t xml:space="preserve"> соглашения о предоставлении субсидии </w:t>
      </w:r>
      <w:r w:rsidR="000E28C5">
        <w:rPr>
          <w:rFonts w:ascii="Times New Roman" w:hAnsi="Times New Roman"/>
          <w:sz w:val="28"/>
          <w:szCs w:val="28"/>
        </w:rPr>
        <w:t xml:space="preserve">из бюджетов муниципального района или городского поселения </w:t>
      </w:r>
      <w:r w:rsidR="000E28C5" w:rsidRPr="00F959B3">
        <w:rPr>
          <w:rFonts w:ascii="Times New Roman" w:hAnsi="Times New Roman"/>
          <w:sz w:val="28"/>
          <w:szCs w:val="28"/>
        </w:rPr>
        <w:t xml:space="preserve">муниципальному бюджетному учреждению или автономному учреждению </w:t>
      </w:r>
      <w:r w:rsidRPr="00F959B3">
        <w:rPr>
          <w:rFonts w:ascii="Times New Roman" w:hAnsi="Times New Roman"/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</w:t>
      </w:r>
      <w:r w:rsidRPr="00913264">
        <w:rPr>
          <w:rFonts w:ascii="Times New Roman" w:hAnsi="Times New Roman"/>
          <w:sz w:val="28"/>
          <w:szCs w:val="28"/>
        </w:rPr>
        <w:t>», следующие изменени</w:t>
      </w:r>
      <w:r w:rsidRPr="00112E07">
        <w:rPr>
          <w:rFonts w:ascii="Times New Roman" w:hAnsi="Times New Roman"/>
          <w:sz w:val="28"/>
          <w:szCs w:val="28"/>
        </w:rPr>
        <w:t>я, применяемые при оказании услуг в рамках системы персонифицированного финансирования дополнительного образования детей:</w:t>
      </w:r>
    </w:p>
    <w:p w:rsidR="00F017A7" w:rsidRPr="00982814" w:rsidRDefault="007515D7" w:rsidP="0098281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="00D7698B">
        <w:rPr>
          <w:rFonts w:ascii="Times New Roman" w:hAnsi="Times New Roman"/>
          <w:sz w:val="28"/>
          <w:szCs w:val="28"/>
        </w:rPr>
        <w:t>Дополнить</w:t>
      </w:r>
      <w:r w:rsidR="0015208A">
        <w:rPr>
          <w:rFonts w:ascii="Times New Roman" w:hAnsi="Times New Roman"/>
          <w:sz w:val="28"/>
          <w:szCs w:val="28"/>
        </w:rPr>
        <w:t xml:space="preserve"> раздел </w:t>
      </w:r>
      <w:r w:rsidR="000E28C5" w:rsidRPr="00982814">
        <w:rPr>
          <w:rFonts w:ascii="Times New Roman" w:hAnsi="Times New Roman"/>
          <w:sz w:val="28"/>
          <w:szCs w:val="28"/>
          <w:lang w:val="en-US"/>
        </w:rPr>
        <w:t>IV</w:t>
      </w:r>
      <w:r w:rsidR="000E28C5" w:rsidRPr="00982814">
        <w:rPr>
          <w:rFonts w:ascii="Times New Roman" w:hAnsi="Times New Roman"/>
          <w:sz w:val="28"/>
          <w:szCs w:val="28"/>
        </w:rPr>
        <w:t xml:space="preserve"> Взаимодействие сторон</w:t>
      </w:r>
      <w:r w:rsidR="0015208A" w:rsidRPr="00982814">
        <w:rPr>
          <w:rFonts w:ascii="Times New Roman" w:hAnsi="Times New Roman"/>
          <w:sz w:val="28"/>
          <w:szCs w:val="28"/>
        </w:rPr>
        <w:t xml:space="preserve"> </w:t>
      </w:r>
    </w:p>
    <w:p w:rsidR="007515D7" w:rsidRPr="007515D7" w:rsidRDefault="007515D7" w:rsidP="007515D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п.4.1  </w:t>
      </w:r>
      <w:r w:rsidR="00D7698B" w:rsidRPr="007515D7">
        <w:rPr>
          <w:rFonts w:ascii="Times New Roman" w:hAnsi="Times New Roman"/>
          <w:sz w:val="28"/>
          <w:szCs w:val="28"/>
        </w:rPr>
        <w:t>пунктами</w:t>
      </w:r>
      <w:r>
        <w:rPr>
          <w:rFonts w:ascii="Times New Roman" w:hAnsi="Times New Roman"/>
          <w:sz w:val="28"/>
          <w:szCs w:val="28"/>
        </w:rPr>
        <w:t>:</w:t>
      </w:r>
    </w:p>
    <w:p w:rsidR="007515D7" w:rsidRPr="00982814" w:rsidRDefault="00982814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4.1.9</w:t>
      </w:r>
      <w:r w:rsidR="001131E6" w:rsidRPr="009828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D7698B" w:rsidRPr="00982814">
        <w:rPr>
          <w:rFonts w:ascii="Times New Roman" w:hAnsi="Times New Roman"/>
          <w:sz w:val="28"/>
          <w:szCs w:val="28"/>
        </w:rPr>
        <w:t xml:space="preserve">Учредитель не позднее 5 числа каждого квартала и 5 декабря производит перерасчет размера субсидии, в соответствии с уточненными показателями </w:t>
      </w:r>
      <w:r>
        <w:rPr>
          <w:rFonts w:ascii="Times New Roman" w:hAnsi="Times New Roman"/>
          <w:sz w:val="28"/>
          <w:szCs w:val="28"/>
        </w:rPr>
        <w:t>муниципального задания</w:t>
      </w:r>
      <w:r w:rsidR="001131E6" w:rsidRPr="0098281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7698B" w:rsidRPr="00982814" w:rsidRDefault="00982814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4.1.10</w:t>
      </w:r>
      <w:r w:rsidR="001131E6" w:rsidRPr="00982814">
        <w:rPr>
          <w:rFonts w:ascii="Times New Roman" w:hAnsi="Times New Roman"/>
          <w:sz w:val="28"/>
          <w:szCs w:val="28"/>
        </w:rPr>
        <w:t xml:space="preserve"> </w:t>
      </w:r>
      <w:r w:rsidR="00D7698B" w:rsidRPr="00982814">
        <w:rPr>
          <w:rFonts w:ascii="Times New Roman" w:hAnsi="Times New Roman"/>
          <w:sz w:val="28"/>
          <w:szCs w:val="28"/>
        </w:rPr>
        <w:t xml:space="preserve">Учредитель не позднее 3-х рабочих дней с момента осуществления перерасчета подготавливает и направляет в Учреждение дополнительное соглашение к настоящему Соглашению, в котором устанавливает размер субсидии, измененный график перечисления субсидии с учетом размера субсидии и ранее перечисленной суммы субсидии. Учредитель в тот же срок утверждает и доводит до Учреждения измененное в части показателей объема муниципальных </w:t>
      </w:r>
      <w:r w:rsidR="00D7698B" w:rsidRPr="00982814">
        <w:rPr>
          <w:rFonts w:ascii="Times New Roman" w:hAnsi="Times New Roman"/>
          <w:sz w:val="28"/>
          <w:szCs w:val="28"/>
        </w:rPr>
        <w:lastRenderedPageBreak/>
        <w:t xml:space="preserve">услуг, оказываемых в рамках персонифицированного финансирования, </w:t>
      </w:r>
      <w:r w:rsidR="0015208A" w:rsidRPr="00982814">
        <w:rPr>
          <w:rFonts w:ascii="Times New Roman" w:hAnsi="Times New Roman"/>
          <w:sz w:val="28"/>
          <w:szCs w:val="28"/>
        </w:rPr>
        <w:t xml:space="preserve">муниципальное </w:t>
      </w:r>
      <w:r w:rsidR="00D7698B" w:rsidRPr="00982814">
        <w:rPr>
          <w:rFonts w:ascii="Times New Roman" w:hAnsi="Times New Roman"/>
          <w:sz w:val="28"/>
          <w:szCs w:val="28"/>
        </w:rPr>
        <w:t>задание.</w:t>
      </w:r>
      <w:r w:rsidR="001131E6" w:rsidRPr="00982814">
        <w:rPr>
          <w:rFonts w:ascii="Times New Roman" w:hAnsi="Times New Roman"/>
          <w:sz w:val="28"/>
          <w:szCs w:val="28"/>
        </w:rPr>
        <w:t>»</w:t>
      </w:r>
    </w:p>
    <w:p w:rsidR="007515D7" w:rsidRPr="00982814" w:rsidRDefault="00982814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7515D7" w:rsidRPr="00982814">
        <w:rPr>
          <w:rFonts w:ascii="Times New Roman" w:hAnsi="Times New Roman"/>
          <w:sz w:val="28"/>
          <w:szCs w:val="28"/>
        </w:rPr>
        <w:t xml:space="preserve"> Дополнить раздел </w:t>
      </w:r>
      <w:r w:rsidR="007515D7" w:rsidRPr="00982814">
        <w:rPr>
          <w:rFonts w:ascii="Times New Roman" w:hAnsi="Times New Roman"/>
          <w:sz w:val="28"/>
          <w:szCs w:val="28"/>
          <w:lang w:val="en-US"/>
        </w:rPr>
        <w:t>IV</w:t>
      </w:r>
      <w:r w:rsidR="007515D7" w:rsidRPr="00982814">
        <w:rPr>
          <w:rFonts w:ascii="Times New Roman" w:hAnsi="Times New Roman"/>
          <w:sz w:val="28"/>
          <w:szCs w:val="28"/>
        </w:rPr>
        <w:t xml:space="preserve"> Взаимодействие сторон п.4.2 Учредитель вправе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7515D7" w:rsidRPr="00982814">
        <w:rPr>
          <w:rFonts w:ascii="Times New Roman" w:hAnsi="Times New Roman"/>
          <w:sz w:val="28"/>
          <w:szCs w:val="28"/>
        </w:rPr>
        <w:t xml:space="preserve">пунктами </w:t>
      </w:r>
    </w:p>
    <w:p w:rsidR="007515D7" w:rsidRPr="00982814" w:rsidRDefault="001131E6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814">
        <w:rPr>
          <w:rFonts w:ascii="Times New Roman" w:hAnsi="Times New Roman"/>
          <w:sz w:val="28"/>
          <w:szCs w:val="28"/>
        </w:rPr>
        <w:t xml:space="preserve">« </w:t>
      </w:r>
      <w:r w:rsidR="007515D7" w:rsidRPr="00982814">
        <w:rPr>
          <w:rFonts w:ascii="Times New Roman" w:hAnsi="Times New Roman"/>
          <w:sz w:val="28"/>
          <w:szCs w:val="28"/>
        </w:rPr>
        <w:t>4.2.4 Размер субсидии на финансовое обеспечение выполнения муниципального задания может быть увеличен (уменьшен) в порядке, установленном настоящим согла</w:t>
      </w:r>
      <w:r w:rsidR="00982814" w:rsidRPr="00982814">
        <w:rPr>
          <w:rFonts w:ascii="Times New Roman" w:hAnsi="Times New Roman"/>
          <w:sz w:val="28"/>
          <w:szCs w:val="28"/>
        </w:rPr>
        <w:t>шением</w:t>
      </w:r>
      <w:r w:rsidR="007515D7" w:rsidRPr="00982814">
        <w:rPr>
          <w:rFonts w:ascii="Times New Roman" w:hAnsi="Times New Roman"/>
          <w:sz w:val="28"/>
          <w:szCs w:val="28"/>
        </w:rPr>
        <w:t>, на основании Правил персонифицированного финансирования допол</w:t>
      </w:r>
      <w:r w:rsidR="00982814" w:rsidRPr="00982814">
        <w:rPr>
          <w:rFonts w:ascii="Times New Roman" w:hAnsi="Times New Roman"/>
          <w:sz w:val="28"/>
          <w:szCs w:val="28"/>
        </w:rPr>
        <w:t>нительного образования детей в Брянской области</w:t>
      </w:r>
      <w:r w:rsidR="007515D7" w:rsidRPr="00982814">
        <w:rPr>
          <w:rFonts w:ascii="Times New Roman" w:hAnsi="Times New Roman"/>
          <w:sz w:val="28"/>
          <w:szCs w:val="28"/>
        </w:rPr>
        <w:t>, утвержденных</w:t>
      </w:r>
      <w:r w:rsidR="00091D94" w:rsidRPr="009828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Приказом Департамента образования и науки Брянской области № 690 от 09.07.2020 года «Об утверждении Правил персонифицированного финансирования дополнительного образования детей в Брянской области»</w:t>
      </w:r>
      <w:r w:rsidR="007515D7" w:rsidRPr="00982814">
        <w:rPr>
          <w:rFonts w:ascii="Times New Roman" w:hAnsi="Times New Roman"/>
          <w:sz w:val="28"/>
          <w:szCs w:val="28"/>
        </w:rPr>
        <w:t>.</w:t>
      </w:r>
    </w:p>
    <w:p w:rsidR="007515D7" w:rsidRDefault="007515D7" w:rsidP="007515D7">
      <w:pPr>
        <w:pStyle w:val="a3"/>
        <w:spacing w:after="0" w:line="240" w:lineRule="auto"/>
        <w:ind w:left="1788"/>
        <w:jc w:val="both"/>
        <w:rPr>
          <w:rFonts w:ascii="Times New Roman" w:hAnsi="Times New Roman"/>
          <w:sz w:val="28"/>
          <w:szCs w:val="28"/>
        </w:rPr>
      </w:pPr>
    </w:p>
    <w:p w:rsidR="00F017A7" w:rsidRPr="00982814" w:rsidRDefault="00982814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="007515D7" w:rsidRPr="00982814">
        <w:rPr>
          <w:rFonts w:ascii="Times New Roman" w:hAnsi="Times New Roman"/>
          <w:sz w:val="28"/>
          <w:szCs w:val="28"/>
        </w:rPr>
        <w:t xml:space="preserve">Дополнить раздел </w:t>
      </w:r>
    </w:p>
    <w:p w:rsidR="00F017A7" w:rsidRPr="00982814" w:rsidRDefault="007515D7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814">
        <w:rPr>
          <w:rFonts w:ascii="Times New Roman" w:hAnsi="Times New Roman"/>
          <w:sz w:val="28"/>
          <w:szCs w:val="28"/>
          <w:lang w:val="en-US"/>
        </w:rPr>
        <w:t>IV</w:t>
      </w:r>
      <w:r w:rsidRPr="00982814">
        <w:rPr>
          <w:rFonts w:ascii="Times New Roman" w:hAnsi="Times New Roman"/>
          <w:sz w:val="28"/>
          <w:szCs w:val="28"/>
        </w:rPr>
        <w:t xml:space="preserve"> Взаимодействие сторон </w:t>
      </w:r>
    </w:p>
    <w:p w:rsidR="00F017A7" w:rsidRPr="00982814" w:rsidRDefault="00C42BF1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814">
        <w:rPr>
          <w:rFonts w:ascii="Times New Roman" w:hAnsi="Times New Roman"/>
          <w:sz w:val="28"/>
          <w:szCs w:val="28"/>
        </w:rPr>
        <w:t>п.4.3</w:t>
      </w:r>
      <w:r w:rsidR="007515D7" w:rsidRPr="00982814">
        <w:rPr>
          <w:rFonts w:ascii="Times New Roman" w:hAnsi="Times New Roman"/>
          <w:sz w:val="28"/>
          <w:szCs w:val="28"/>
        </w:rPr>
        <w:t xml:space="preserve">  Учре</w:t>
      </w:r>
      <w:r w:rsidRPr="00982814">
        <w:rPr>
          <w:rFonts w:ascii="Times New Roman" w:hAnsi="Times New Roman"/>
          <w:sz w:val="28"/>
          <w:szCs w:val="28"/>
        </w:rPr>
        <w:t>ждение</w:t>
      </w:r>
      <w:r w:rsidR="007515D7" w:rsidRPr="00982814">
        <w:rPr>
          <w:rFonts w:ascii="Times New Roman" w:hAnsi="Times New Roman"/>
          <w:sz w:val="28"/>
          <w:szCs w:val="28"/>
        </w:rPr>
        <w:t xml:space="preserve"> обязуется </w:t>
      </w:r>
    </w:p>
    <w:p w:rsidR="00D7698B" w:rsidRPr="00982814" w:rsidRDefault="007515D7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2814">
        <w:rPr>
          <w:rFonts w:ascii="Times New Roman" w:hAnsi="Times New Roman"/>
          <w:sz w:val="28"/>
          <w:szCs w:val="28"/>
        </w:rPr>
        <w:t>пунктами:</w:t>
      </w:r>
    </w:p>
    <w:p w:rsidR="00D7698B" w:rsidRPr="006608E0" w:rsidRDefault="00982814" w:rsidP="00982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 </w:t>
      </w:r>
      <w:r w:rsidR="00C42BF1">
        <w:rPr>
          <w:rFonts w:ascii="Times New Roman" w:hAnsi="Times New Roman"/>
          <w:sz w:val="28"/>
          <w:szCs w:val="28"/>
        </w:rPr>
        <w:t>4.3.6</w:t>
      </w:r>
      <w:proofErr w:type="gramEnd"/>
      <w:r w:rsidR="00D7698B">
        <w:rPr>
          <w:rFonts w:ascii="Times New Roman" w:hAnsi="Times New Roman"/>
          <w:sz w:val="28"/>
          <w:szCs w:val="28"/>
        </w:rPr>
        <w:t xml:space="preserve"> </w:t>
      </w:r>
      <w:r w:rsidR="00C42BF1">
        <w:rPr>
          <w:rFonts w:ascii="Times New Roman" w:hAnsi="Times New Roman"/>
          <w:sz w:val="28"/>
          <w:szCs w:val="28"/>
        </w:rPr>
        <w:t>Подписать указанное в пункте «4.1.10</w:t>
      </w:r>
      <w:r w:rsidR="00D7698B" w:rsidRPr="00E74DF2">
        <w:rPr>
          <w:rFonts w:ascii="Times New Roman" w:hAnsi="Times New Roman"/>
          <w:sz w:val="28"/>
          <w:szCs w:val="28"/>
        </w:rPr>
        <w:t>»</w:t>
      </w:r>
      <w:r w:rsidR="00D7698B">
        <w:rPr>
          <w:rFonts w:ascii="Times New Roman" w:hAnsi="Times New Roman"/>
          <w:sz w:val="28"/>
          <w:szCs w:val="28"/>
        </w:rPr>
        <w:t xml:space="preserve"> - </w:t>
      </w:r>
      <w:r w:rsidR="007331DE">
        <w:rPr>
          <w:rFonts w:ascii="Times New Roman" w:hAnsi="Times New Roman"/>
          <w:sz w:val="28"/>
          <w:szCs w:val="28"/>
        </w:rPr>
        <w:t>«</w:t>
      </w:r>
      <w:r w:rsidR="00C42BF1">
        <w:rPr>
          <w:rFonts w:ascii="Times New Roman" w:hAnsi="Times New Roman"/>
          <w:sz w:val="28"/>
          <w:szCs w:val="28"/>
        </w:rPr>
        <w:t>Учредитель обязуется</w:t>
      </w:r>
      <w:r w:rsidR="007331DE">
        <w:rPr>
          <w:rFonts w:ascii="Times New Roman" w:hAnsi="Times New Roman"/>
          <w:sz w:val="28"/>
          <w:szCs w:val="28"/>
        </w:rPr>
        <w:t>»</w:t>
      </w:r>
      <w:r w:rsidR="00D7698B" w:rsidRPr="00E74DF2">
        <w:rPr>
          <w:rFonts w:ascii="Times New Roman" w:hAnsi="Times New Roman"/>
          <w:sz w:val="28"/>
          <w:szCs w:val="28"/>
        </w:rPr>
        <w:t xml:space="preserve"> дополнительное соглашение в течение 3-х рабочих дней с момента направления Учредителем</w:t>
      </w:r>
      <w:r>
        <w:rPr>
          <w:rFonts w:ascii="Times New Roman" w:hAnsi="Times New Roman"/>
          <w:sz w:val="28"/>
          <w:szCs w:val="28"/>
        </w:rPr>
        <w:t>»</w:t>
      </w:r>
      <w:r w:rsidR="00D7698B" w:rsidRPr="00E74DF2">
        <w:rPr>
          <w:rFonts w:ascii="Times New Roman" w:hAnsi="Times New Roman"/>
          <w:sz w:val="28"/>
          <w:szCs w:val="28"/>
        </w:rPr>
        <w:t>.</w:t>
      </w:r>
    </w:p>
    <w:p w:rsidR="00D7698B" w:rsidRDefault="00D7698B" w:rsidP="00913264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13264" w:rsidRPr="00091D94" w:rsidRDefault="00913264" w:rsidP="009132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91D94">
        <w:rPr>
          <w:rFonts w:ascii="Times New Roman" w:hAnsi="Times New Roman"/>
          <w:sz w:val="28"/>
          <w:szCs w:val="28"/>
        </w:rPr>
        <w:t>2. Отделу организационно-кадровой работы администрации</w:t>
      </w:r>
      <w:r w:rsidR="00983F9D" w:rsidRPr="00091D94">
        <w:rPr>
          <w:rFonts w:ascii="Times New Roman" w:hAnsi="Times New Roman"/>
          <w:sz w:val="28"/>
          <w:szCs w:val="28"/>
        </w:rPr>
        <w:t xml:space="preserve"> Карачевского района </w:t>
      </w:r>
      <w:r w:rsidRPr="00091D94">
        <w:rPr>
          <w:rFonts w:ascii="Times New Roman" w:hAnsi="Times New Roman"/>
          <w:sz w:val="28"/>
          <w:szCs w:val="28"/>
        </w:rPr>
        <w:t xml:space="preserve"> обеспечить обнародование и  размещение   настоящего постановления на официальном сайте </w:t>
      </w:r>
      <w:r w:rsidR="00983F9D" w:rsidRPr="00091D94">
        <w:rPr>
          <w:rFonts w:ascii="Times New Roman" w:hAnsi="Times New Roman"/>
          <w:sz w:val="28"/>
          <w:szCs w:val="28"/>
        </w:rPr>
        <w:t>администрации Карачевского района</w:t>
      </w:r>
      <w:r w:rsidRPr="00091D94">
        <w:rPr>
          <w:rFonts w:ascii="Times New Roman" w:hAnsi="Times New Roman"/>
          <w:sz w:val="28"/>
          <w:szCs w:val="28"/>
        </w:rPr>
        <w:t>.</w:t>
      </w:r>
    </w:p>
    <w:p w:rsidR="00913264" w:rsidRPr="00913264" w:rsidRDefault="00913264" w:rsidP="009132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D94">
        <w:rPr>
          <w:rFonts w:ascii="Times New Roman" w:hAnsi="Times New Roman"/>
          <w:sz w:val="28"/>
          <w:szCs w:val="28"/>
        </w:rPr>
        <w:t xml:space="preserve">       </w:t>
      </w:r>
      <w:r w:rsidR="00982BB7" w:rsidRPr="00091D94">
        <w:rPr>
          <w:rFonts w:ascii="Times New Roman" w:hAnsi="Times New Roman"/>
          <w:sz w:val="28"/>
          <w:szCs w:val="28"/>
        </w:rPr>
        <w:t xml:space="preserve"> </w:t>
      </w:r>
      <w:r w:rsidRPr="00091D94">
        <w:rPr>
          <w:rFonts w:ascii="Times New Roman" w:hAnsi="Times New Roman"/>
          <w:sz w:val="28"/>
          <w:szCs w:val="28"/>
        </w:rPr>
        <w:t xml:space="preserve"> 3. Контроль исполнения настоящего постановления возложить на заместителя главы администрации</w:t>
      </w:r>
      <w:r w:rsidR="00983F9D" w:rsidRPr="00091D94">
        <w:rPr>
          <w:rFonts w:ascii="Times New Roman" w:hAnsi="Times New Roman"/>
          <w:sz w:val="28"/>
          <w:szCs w:val="28"/>
        </w:rPr>
        <w:t xml:space="preserve"> </w:t>
      </w:r>
      <w:r w:rsidRPr="00091D94">
        <w:rPr>
          <w:rFonts w:ascii="Times New Roman" w:hAnsi="Times New Roman"/>
          <w:sz w:val="28"/>
          <w:szCs w:val="28"/>
        </w:rPr>
        <w:t xml:space="preserve"> </w:t>
      </w:r>
      <w:r w:rsidR="00983F9D" w:rsidRPr="00091D94">
        <w:rPr>
          <w:rFonts w:ascii="Times New Roman" w:hAnsi="Times New Roman"/>
          <w:sz w:val="28"/>
          <w:szCs w:val="28"/>
        </w:rPr>
        <w:t xml:space="preserve"> Карачевского района </w:t>
      </w:r>
      <w:proofErr w:type="spellStart"/>
      <w:r w:rsidR="00983F9D" w:rsidRPr="00091D94">
        <w:rPr>
          <w:rFonts w:ascii="Times New Roman" w:hAnsi="Times New Roman"/>
          <w:sz w:val="28"/>
          <w:szCs w:val="28"/>
        </w:rPr>
        <w:t>С.А.Шкуркина</w:t>
      </w:r>
      <w:proofErr w:type="spellEnd"/>
      <w:r w:rsidRPr="00091D94">
        <w:rPr>
          <w:rFonts w:ascii="Times New Roman" w:hAnsi="Times New Roman"/>
          <w:sz w:val="28"/>
          <w:szCs w:val="28"/>
        </w:rPr>
        <w:t>.</w:t>
      </w:r>
    </w:p>
    <w:p w:rsidR="00913264" w:rsidRPr="00913264" w:rsidRDefault="00913264" w:rsidP="009132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264" w:rsidRPr="00913264" w:rsidRDefault="00913264" w:rsidP="009132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9E6" w:rsidRDefault="00983F9D" w:rsidP="009132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13264" w:rsidRPr="00913264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</w:rPr>
        <w:t>Л.В.Лужецкая</w:t>
      </w:r>
      <w:proofErr w:type="spellEnd"/>
      <w:r w:rsidR="00913264" w:rsidRPr="00913264">
        <w:rPr>
          <w:rFonts w:ascii="Times New Roman" w:hAnsi="Times New Roman"/>
          <w:sz w:val="28"/>
          <w:szCs w:val="28"/>
        </w:rPr>
        <w:t xml:space="preserve">  </w:t>
      </w:r>
    </w:p>
    <w:p w:rsidR="000829E6" w:rsidRDefault="000829E6" w:rsidP="009132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9E6" w:rsidRDefault="000829E6" w:rsidP="009132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9E6" w:rsidRPr="000829E6" w:rsidRDefault="000829E6" w:rsidP="009132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E6">
        <w:rPr>
          <w:rFonts w:ascii="Times New Roman" w:hAnsi="Times New Roman"/>
          <w:sz w:val="24"/>
          <w:szCs w:val="24"/>
        </w:rPr>
        <w:t xml:space="preserve">Исп. </w:t>
      </w:r>
      <w:proofErr w:type="spellStart"/>
      <w:r w:rsidRPr="000829E6">
        <w:rPr>
          <w:rFonts w:ascii="Times New Roman" w:hAnsi="Times New Roman"/>
          <w:sz w:val="24"/>
          <w:szCs w:val="24"/>
        </w:rPr>
        <w:t>С.Г.Егорова</w:t>
      </w:r>
      <w:proofErr w:type="spellEnd"/>
    </w:p>
    <w:p w:rsidR="00913264" w:rsidRDefault="000829E6" w:rsidP="009132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E6">
        <w:rPr>
          <w:rFonts w:ascii="Times New Roman" w:hAnsi="Times New Roman"/>
          <w:sz w:val="24"/>
          <w:szCs w:val="24"/>
        </w:rPr>
        <w:t>2-15-36</w:t>
      </w:r>
      <w:r w:rsidR="00913264" w:rsidRPr="000829E6">
        <w:rPr>
          <w:rFonts w:ascii="Times New Roman" w:hAnsi="Times New Roman"/>
          <w:sz w:val="24"/>
          <w:szCs w:val="24"/>
        </w:rPr>
        <w:t xml:space="preserve">   </w:t>
      </w:r>
    </w:p>
    <w:p w:rsidR="006608E0" w:rsidRDefault="006608E0" w:rsidP="009132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8E0" w:rsidRPr="006608E0" w:rsidRDefault="006608E0" w:rsidP="006608E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Заместитель главы администрации                                    С.А. </w:t>
      </w:r>
      <w:proofErr w:type="spellStart"/>
      <w:r w:rsidRPr="0066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Шкуркин</w:t>
      </w:r>
      <w:proofErr w:type="spellEnd"/>
    </w:p>
    <w:p w:rsidR="006608E0" w:rsidRPr="006608E0" w:rsidRDefault="006608E0" w:rsidP="006608E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608E0" w:rsidRPr="006608E0" w:rsidRDefault="006608E0" w:rsidP="006608E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Начальник финансового отдела                                         В.Н. Фомина</w:t>
      </w:r>
    </w:p>
    <w:p w:rsidR="006608E0" w:rsidRPr="006608E0" w:rsidRDefault="006608E0" w:rsidP="006608E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608E0" w:rsidRPr="006608E0" w:rsidRDefault="006608E0" w:rsidP="006608E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08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Юрисконсульт                                                                                                                                                                                                                           </w:t>
      </w:r>
    </w:p>
    <w:p w:rsidR="006608E0" w:rsidRPr="000829E6" w:rsidRDefault="006608E0" w:rsidP="009132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608E0" w:rsidRPr="000829E6" w:rsidSect="0091326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552"/>
    <w:multiLevelType w:val="hybridMultilevel"/>
    <w:tmpl w:val="355671A0"/>
    <w:lvl w:ilvl="0" w:tplc="3046354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A2230F"/>
    <w:multiLevelType w:val="multilevel"/>
    <w:tmpl w:val="5E622BD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2160"/>
      </w:pPr>
      <w:rPr>
        <w:rFonts w:hint="default"/>
      </w:rPr>
    </w:lvl>
  </w:abstractNum>
  <w:abstractNum w:abstractNumId="3" w15:restartNumberingAfterBreak="0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14061A"/>
    <w:multiLevelType w:val="multilevel"/>
    <w:tmpl w:val="9920DD5C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60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26E42A5B"/>
    <w:multiLevelType w:val="multilevel"/>
    <w:tmpl w:val="424A6D4C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6" w15:restartNumberingAfterBreak="0">
    <w:nsid w:val="5BDC4944"/>
    <w:multiLevelType w:val="hybridMultilevel"/>
    <w:tmpl w:val="48020298"/>
    <w:lvl w:ilvl="0" w:tplc="83E09C4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13571B"/>
    <w:multiLevelType w:val="multilevel"/>
    <w:tmpl w:val="54A008BC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2491CC1"/>
    <w:multiLevelType w:val="hybridMultilevel"/>
    <w:tmpl w:val="C43A7A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12246"/>
    <w:multiLevelType w:val="hybridMultilevel"/>
    <w:tmpl w:val="D2909904"/>
    <w:lvl w:ilvl="0" w:tplc="60CE16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264"/>
    <w:rsid w:val="000829E6"/>
    <w:rsid w:val="00091D94"/>
    <w:rsid w:val="000E28C5"/>
    <w:rsid w:val="001131E6"/>
    <w:rsid w:val="0015208A"/>
    <w:rsid w:val="00375EA0"/>
    <w:rsid w:val="00433000"/>
    <w:rsid w:val="0047175C"/>
    <w:rsid w:val="004A70A3"/>
    <w:rsid w:val="006608E0"/>
    <w:rsid w:val="006A1368"/>
    <w:rsid w:val="006C712B"/>
    <w:rsid w:val="007331DE"/>
    <w:rsid w:val="007515D7"/>
    <w:rsid w:val="007B336E"/>
    <w:rsid w:val="00913264"/>
    <w:rsid w:val="009532FA"/>
    <w:rsid w:val="00982814"/>
    <w:rsid w:val="00982BB7"/>
    <w:rsid w:val="00983F9D"/>
    <w:rsid w:val="0099783B"/>
    <w:rsid w:val="009B22C1"/>
    <w:rsid w:val="00B07EAE"/>
    <w:rsid w:val="00BC4462"/>
    <w:rsid w:val="00C41E27"/>
    <w:rsid w:val="00C42BF1"/>
    <w:rsid w:val="00D72DDE"/>
    <w:rsid w:val="00D7698B"/>
    <w:rsid w:val="00DC444E"/>
    <w:rsid w:val="00DF52EE"/>
    <w:rsid w:val="00E633B2"/>
    <w:rsid w:val="00F0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0704"/>
  <w15:docId w15:val="{FE6DDF3B-8E6C-4A29-8622-FAF024D3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26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9132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4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4462"/>
    <w:rPr>
      <w:rFonts w:ascii="Segoe UI" w:eastAsia="Calibri" w:hAnsi="Segoe UI" w:cs="Segoe UI"/>
      <w:sz w:val="18"/>
      <w:szCs w:val="18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D769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6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43712-1C55-47FD-9AA8-8F16630B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ИДК</dc:creator>
  <cp:keywords/>
  <dc:description/>
  <cp:lastModifiedBy>Александр</cp:lastModifiedBy>
  <cp:revision>24</cp:revision>
  <cp:lastPrinted>2020-11-20T10:00:00Z</cp:lastPrinted>
  <dcterms:created xsi:type="dcterms:W3CDTF">2019-05-13T12:47:00Z</dcterms:created>
  <dcterms:modified xsi:type="dcterms:W3CDTF">2020-12-01T09:03:00Z</dcterms:modified>
</cp:coreProperties>
</file>