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A" w:rsidRPr="00FC4DB2" w:rsidRDefault="00DF567A" w:rsidP="00D0544F">
      <w:pPr>
        <w:pStyle w:val="a3"/>
        <w:jc w:val="left"/>
        <w:rPr>
          <w:color w:val="000000" w:themeColor="text1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РОССИЙСКАЯ ФЕДЕРАЦИЯ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БРЯНСКАЯ ОБЛАСТЬ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КАРАЧЕВСКИЙ МУНИЦИПАЛЬНЫЙ РАЙОН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АДМИНИСТРАЦИЯ КАРАЧЕВСКОГО РАЙОНА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ПОСТАНОВЛЕНИЕ</w:t>
      </w:r>
    </w:p>
    <w:p w:rsidR="00E8408D" w:rsidRPr="00FC4DB2" w:rsidRDefault="00F84FA1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От 24.06.2025г №1069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182C94" w:rsidRPr="00D235D0" w:rsidRDefault="00182C94" w:rsidP="00182C94">
      <w:pPr>
        <w:pStyle w:val="ab"/>
        <w:spacing w:after="0"/>
        <w:jc w:val="center"/>
        <w:rPr>
          <w:rFonts w:ascii="Arial" w:hAnsi="Arial" w:cs="Arial"/>
          <w:sz w:val="32"/>
          <w:szCs w:val="32"/>
        </w:rPr>
      </w:pPr>
      <w:r w:rsidRPr="00D235D0">
        <w:rPr>
          <w:rFonts w:ascii="Arial" w:hAnsi="Arial" w:cs="Arial"/>
          <w:sz w:val="32"/>
          <w:szCs w:val="32"/>
        </w:rPr>
        <w:t>Об утверждении положения</w:t>
      </w:r>
    </w:p>
    <w:p w:rsidR="00182C94" w:rsidRPr="00D235D0" w:rsidRDefault="00182C94" w:rsidP="00182C94">
      <w:pPr>
        <w:pStyle w:val="ab"/>
        <w:spacing w:after="0"/>
        <w:jc w:val="center"/>
        <w:rPr>
          <w:rFonts w:ascii="Arial" w:hAnsi="Arial" w:cs="Arial"/>
          <w:sz w:val="32"/>
          <w:szCs w:val="32"/>
        </w:rPr>
      </w:pPr>
      <w:r w:rsidRPr="00D235D0">
        <w:rPr>
          <w:rFonts w:ascii="Arial" w:hAnsi="Arial" w:cs="Arial"/>
          <w:sz w:val="32"/>
          <w:szCs w:val="32"/>
        </w:rPr>
        <w:t>об административной комиссии</w:t>
      </w:r>
    </w:p>
    <w:p w:rsidR="00182C94" w:rsidRPr="00D235D0" w:rsidRDefault="00182C94" w:rsidP="00182C94">
      <w:pPr>
        <w:pStyle w:val="ab"/>
        <w:spacing w:after="0"/>
        <w:jc w:val="center"/>
        <w:rPr>
          <w:rFonts w:ascii="Arial" w:hAnsi="Arial" w:cs="Arial"/>
          <w:sz w:val="32"/>
          <w:szCs w:val="32"/>
        </w:rPr>
      </w:pPr>
      <w:r w:rsidRPr="00D235D0">
        <w:rPr>
          <w:rFonts w:ascii="Arial" w:hAnsi="Arial" w:cs="Arial"/>
          <w:sz w:val="32"/>
          <w:szCs w:val="32"/>
        </w:rPr>
        <w:t>в муниципальном образовании</w:t>
      </w:r>
    </w:p>
    <w:p w:rsidR="00182C94" w:rsidRPr="00D235D0" w:rsidRDefault="00182C94" w:rsidP="00182C94">
      <w:pPr>
        <w:pStyle w:val="ab"/>
        <w:spacing w:after="0"/>
        <w:jc w:val="center"/>
        <w:rPr>
          <w:rFonts w:ascii="Arial" w:hAnsi="Arial" w:cs="Arial"/>
          <w:sz w:val="32"/>
          <w:szCs w:val="32"/>
        </w:rPr>
      </w:pPr>
      <w:r w:rsidRPr="00D235D0">
        <w:rPr>
          <w:rFonts w:ascii="Arial" w:hAnsi="Arial" w:cs="Arial"/>
          <w:sz w:val="32"/>
          <w:szCs w:val="32"/>
        </w:rPr>
        <w:t>Карачевского района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7E072A" w:rsidRPr="007E072A" w:rsidRDefault="007E072A" w:rsidP="00E840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7E072A">
        <w:rPr>
          <w:rFonts w:ascii="Arial" w:hAnsi="Arial" w:cs="Arial"/>
          <w:sz w:val="28"/>
          <w:szCs w:val="28"/>
        </w:rPr>
        <w:t>Руководствуясь Федеральным законом №131-ФЗ от 06.10.2003 «Об основных общих принципах организации местного самоуправления в Российской Федерации», Законом Брянской области №84-з от 15 июня 2007 «Об административных комиссиях в муниципальных образованиях в Брянской области, Законом Брянской области №87-з от 15 июня 2007 «О наделении органов местного самоуправления отдельными государственными полномочиями по организации деятельности административных комиссий», в соответствии  с Законом Брянской области №16-з от 01.03.2024г., №47-з от 02.06.2025 «О внесении изменений в закон Брянской области «Об административных правонарушениях на территории Брянской области</w:t>
      </w:r>
    </w:p>
    <w:p w:rsidR="00E8408D" w:rsidRPr="00FC4DB2" w:rsidRDefault="00E8408D" w:rsidP="00E8408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ПОСТАНОВЛЯЮ: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A92ABA" w:rsidRPr="00A92ABA" w:rsidRDefault="008D7E44" w:rsidP="008D7E4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  <w:r w:rsidR="007E07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48C4">
        <w:rPr>
          <w:rFonts w:ascii="Arial" w:hAnsi="Arial" w:cs="Arial"/>
          <w:color w:val="000000" w:themeColor="text1"/>
          <w:sz w:val="28"/>
          <w:szCs w:val="28"/>
        </w:rPr>
        <w:t xml:space="preserve">Внести изменения в положение об административной комиссии </w:t>
      </w:r>
      <w:r w:rsidR="00A92ABA">
        <w:rPr>
          <w:rFonts w:ascii="Arial" w:hAnsi="Arial" w:cs="Arial"/>
          <w:color w:val="000000" w:themeColor="text1"/>
          <w:sz w:val="28"/>
          <w:szCs w:val="28"/>
        </w:rPr>
        <w:t>в муниципальном образовании Карачевского района, утвержденное постановлением №129 от 01.02.2023г., изложив приложение №1 в новой редакции к настоящему постановлению.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BF619A" w:rsidRPr="00BF619A">
        <w:rPr>
          <w:rFonts w:ascii="Arial" w:hAnsi="Arial" w:cs="Arial"/>
          <w:color w:val="000000" w:themeColor="text1"/>
          <w:sz w:val="28"/>
          <w:szCs w:val="28"/>
        </w:rPr>
        <w:t>Опубликовать настоящее постановление на официальном сайте администрации Карачевского района в информационно-телекоммуникационной сети «Интернет» и в сборнике нормативно-правовых актов Карачевского района.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3. Настоящее постановление вступает в силу со дня, следующего за днем его официального опубликования.</w:t>
      </w:r>
    </w:p>
    <w:p w:rsidR="00420280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администрации Карачевского района С.В. Шутову.</w:t>
      </w:r>
    </w:p>
    <w:p w:rsidR="00420280" w:rsidRPr="00FC4DB2" w:rsidRDefault="00420280" w:rsidP="0042028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Глав</w:t>
      </w:r>
      <w:r w:rsidR="00FC4DB2" w:rsidRPr="00FC4DB2">
        <w:rPr>
          <w:rFonts w:ascii="Arial" w:hAnsi="Arial" w:cs="Arial"/>
          <w:color w:val="000000" w:themeColor="text1"/>
          <w:sz w:val="28"/>
          <w:szCs w:val="28"/>
        </w:rPr>
        <w:t>а</w:t>
      </w: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 администрации Карачевского района</w:t>
      </w:r>
    </w:p>
    <w:p w:rsidR="00420280" w:rsidRDefault="00FC4DB2" w:rsidP="00886ADD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Р.А. Егоров</w:t>
      </w:r>
    </w:p>
    <w:p w:rsidR="00886ADD" w:rsidRPr="00FC4DB2" w:rsidRDefault="00886ADD" w:rsidP="00886ADD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15636D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  <w:r w:rsidRPr="0015636D">
        <w:rPr>
          <w:rFonts w:ascii="Arial" w:hAnsi="Arial" w:cs="Arial"/>
          <w:color w:val="000000" w:themeColor="text1"/>
          <w:sz w:val="24"/>
          <w:szCs w:val="24"/>
        </w:rPr>
        <w:t>Исп.</w:t>
      </w:r>
      <w:r w:rsidR="00DE375E" w:rsidRPr="001563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ADD">
        <w:rPr>
          <w:rFonts w:ascii="Arial" w:hAnsi="Arial" w:cs="Arial"/>
          <w:color w:val="000000" w:themeColor="text1"/>
          <w:sz w:val="24"/>
          <w:szCs w:val="24"/>
        </w:rPr>
        <w:t>Е.А.Игольникова</w:t>
      </w:r>
    </w:p>
    <w:p w:rsidR="00886ADD" w:rsidRDefault="00886ADD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0280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  <w:r w:rsidRPr="0015636D">
        <w:rPr>
          <w:rFonts w:ascii="Arial" w:hAnsi="Arial" w:cs="Arial"/>
          <w:color w:val="000000" w:themeColor="text1"/>
          <w:sz w:val="24"/>
          <w:szCs w:val="24"/>
        </w:rPr>
        <w:t>Согласовано:</w:t>
      </w:r>
    </w:p>
    <w:p w:rsidR="00491BEC" w:rsidRDefault="00491BEC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5636D" w:rsidRPr="0015636D" w:rsidRDefault="0015636D" w:rsidP="0042028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Юрист</w:t>
      </w: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343B3F" w:rsidRDefault="00343B3F" w:rsidP="00343B3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43B3F" w:rsidRDefault="00343B3F" w:rsidP="00343B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43B3F" w:rsidRDefault="00343B3F" w:rsidP="00343B3F">
      <w:pPr>
        <w:jc w:val="right"/>
        <w:rPr>
          <w:sz w:val="24"/>
          <w:szCs w:val="24"/>
        </w:rPr>
      </w:pPr>
      <w:r>
        <w:rPr>
          <w:sz w:val="24"/>
          <w:szCs w:val="24"/>
        </w:rPr>
        <w:t>Карачевского района</w:t>
      </w:r>
    </w:p>
    <w:p w:rsidR="00343B3F" w:rsidRDefault="00343B3F" w:rsidP="00343B3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F84FA1">
        <w:rPr>
          <w:sz w:val="24"/>
          <w:szCs w:val="24"/>
          <w:u w:val="single"/>
        </w:rPr>
        <w:t>24.06.2025</w:t>
      </w:r>
      <w:r>
        <w:rPr>
          <w:sz w:val="24"/>
          <w:szCs w:val="24"/>
        </w:rPr>
        <w:t xml:space="preserve"> № </w:t>
      </w:r>
      <w:r w:rsidR="00F84FA1">
        <w:rPr>
          <w:sz w:val="24"/>
          <w:szCs w:val="24"/>
          <w:u w:val="single"/>
        </w:rPr>
        <w:t>1069</w:t>
      </w:r>
      <w:bookmarkStart w:id="0" w:name="_GoBack"/>
      <w:bookmarkEnd w:id="0"/>
    </w:p>
    <w:p w:rsidR="00343B3F" w:rsidRDefault="00343B3F" w:rsidP="00343B3F">
      <w:pPr>
        <w:ind w:left="7371"/>
        <w:jc w:val="center"/>
        <w:rPr>
          <w:spacing w:val="8"/>
          <w:sz w:val="22"/>
          <w:szCs w:val="22"/>
        </w:rPr>
      </w:pPr>
    </w:p>
    <w:p w:rsidR="00343B3F" w:rsidRDefault="00343B3F" w:rsidP="00343B3F">
      <w:pPr>
        <w:ind w:left="7371"/>
        <w:jc w:val="center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ПОЛОЖЕНИЕ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>об административной комиссии Карачевского района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I</w:t>
      </w:r>
      <w:r>
        <w:rPr>
          <w:b/>
          <w:spacing w:val="8"/>
          <w:sz w:val="22"/>
          <w:szCs w:val="22"/>
        </w:rPr>
        <w:t>. Общие положения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1.1. Административная комиссия Карачевского района (далее – административная комиссия) является постоянно действующим коллегиальным органом, созданным в целях рассмотрения дел об административных правонарушениях, предусмотренных статьями 11.1, 13.1, 14, 15, 15.1, 16, 17, </w:t>
      </w:r>
      <w:r w:rsidR="003504DC">
        <w:rPr>
          <w:spacing w:val="8"/>
          <w:sz w:val="22"/>
          <w:szCs w:val="22"/>
        </w:rPr>
        <w:t>17.1,</w:t>
      </w:r>
      <w:r>
        <w:rPr>
          <w:spacing w:val="8"/>
          <w:sz w:val="22"/>
          <w:szCs w:val="22"/>
        </w:rPr>
        <w:t>18, 22, 23, 24, 25, Закона Брянской области №88-З от 15 июня 2007 «Об административных правонарушениях на территории Брянской области».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1.2. Административная комиссия рассматривает дела о совершенных на территории Карачевского района административных правонарушениях, предусмотренных Законом Брянской области 88-З от 15 июня 2007 года «Об административных правонарушениях на территории Брянской области» и отнесенных к ее компетенции.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1.3. В своей деятельности административная комиссия руководствуется Конституцией Российской Федерации, Кодексом Российской Федерации об административных правонарушениях,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касающиеся ее деятельности, Законом Брянской области №84-З от 15 июня 2007 «Об административных комиссиях в муниципальных образованиях в Брянской области, Законом Брянской области №87-З от 15.06.2007 «О наделении органов местного самоуправления отдельными государственными полномочиями по организации деятельности административных комиссий», Законом Брянской области №88-З от 15 июня 2007 года «Об административных правонарушениях на территории Брянской области», другими законами и нормативными правовыми актами Брянской области, которые определяют порядок организации и деятельности комиссии, настоящим Положением.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1.4. Административная комиссия осуществляет свою деятельность во взаимодействии с органами государственной власти Брянской области, территориальными органами федеральных органов исполнительной власти, органами местного самоуправления Карачевского района, другими административными комиссиями, действующими на территории Брянской области, а также другими организациями независимо от их организационно правовых форм и форм собственности.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II</w:t>
      </w:r>
      <w:r>
        <w:rPr>
          <w:b/>
          <w:spacing w:val="8"/>
          <w:sz w:val="22"/>
          <w:szCs w:val="22"/>
        </w:rPr>
        <w:t>. Основные задачи и функции административной комиссии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2.1. Основной задачей административной комиссии является рассмотрение дел об административных правонарушениях, предусмотренных Законом Брянской области №88-З от 15 июня 2007 года «Об административных правонарушениях на территории Брянской области» и отнесенных к ее компетенции.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2.2. Административная комиссия в соответствии с возложенной на нее задачей осуществляет следующие функции: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1) подготовка к рассмотрению дела об административном правонарушении;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2) всестороннее, полное и объективное рассмотрение дел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3) принятие постановлений, определений по делам об административных правонарушениях в соответствии с законодательством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4) обеспечение исполнения вынесенного административной комиссией постановления, определения;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5) проведение анализа рассматриваемых ею дел и выявление причин и условий, способствовавших совершению административных правонарушений.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Административная комиссия осуществляет иные функции в соответствии с законодательством Российской Федерации и законодательством Брянской области.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9C4110" w:rsidRDefault="009C4110" w:rsidP="00343B3F">
      <w:pPr>
        <w:ind w:firstLine="709"/>
        <w:jc w:val="both"/>
        <w:rPr>
          <w:spacing w:val="8"/>
          <w:sz w:val="22"/>
          <w:szCs w:val="22"/>
        </w:rPr>
      </w:pPr>
    </w:p>
    <w:p w:rsidR="009C4110" w:rsidRDefault="009C4110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lastRenderedPageBreak/>
        <w:t>III</w:t>
      </w:r>
      <w:r>
        <w:rPr>
          <w:b/>
          <w:spacing w:val="8"/>
          <w:sz w:val="22"/>
          <w:szCs w:val="22"/>
        </w:rPr>
        <w:t>. Состав и полномочия членов административной комиссии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3.1. Административная комиссия состоит из председателя административной комиссии, заместителя председателя административной комиссии, ответственного секретаря административной комиссии и иных членов административной комиссии. Общий состав членов административной комиссии не может быть менее 5 человек.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3.2. В состав комиссии входят представители администрации Карачевского района, депутаты Совета депутатов, представители общественности, а также, по согласованию, могут входить представители государственных органов.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3.3. Численный и персональный состав административной комиссии утверждается главой местной администрации городского округа, муниципального округа, муниципального района.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3.4. Председателем административной комиссии является глава местной администрации городского округа, муниципального округа, муниципального района либо его заместитель.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Заместитель председателя административной комиссии избирается членами административной комиссии из своего состава путем голосования большинством голосов от общего числа членов административной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Ответственный секретарь административной комиссии назначается главой местной администрации городского округа, муниципального округа, муниципального района и осуществляет свои полномочия на постоянной основе.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Председатель, заместитель председателя, иные члены административной комиссии осуществляют свои полномочия на общественных началах.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3.5. Председатель административной комиссии пользуется полномочиями члена административной комиссии, а также: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руководит ее деятельностью;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председательствует на заседаниях комиссии и организует ее работу;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общий контроль за исполнением принятых решений, в порядке и сроки, установленные в соответствии  с законодательством;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представляет в уполномоченный государственный орган исполнительной власти Брянской области отчеты о деятельности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действует без доверенности от имени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определяет повестку дня заседания;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подписывает протокол о рассмотрении дела об административном правонарушении;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подписывает постановления;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готовит отзывы в судебные инстанции при обжаловании постановлений;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готовит ответы на запросы органов надзора;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обеспечивает соблюдение законодательства, выполнение предписаний надзорных органов;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составляет протоколы об административных правонарушениях, предусмотренных ч.1 ст. 20.25 Кодекса Российской Федерации об административных правонарушениях, в связи с неуплатой административного  штрафа в срок, предусмотренный Кодексом Российской Федерации об административных правонарушениях, лицом, подвергнутым административному штрафу по решению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иные полномочия, предусмотренные Кодексом Российской Федерации об административных правонарушениях и областным законом «Об административных правонарушениях».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3.6. Заместитель председателя административной комиссии пользуется полномочиями члена административной комиссии, а также: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организует подготовку дел об административных правонарушениях к рассмотрению на заседании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исполняет обязанности председателя административной комиссии во время его отсутствия;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иные полномочия, установленные для члена административной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3.7. Ответственный секретарь административной комиссии пользуется полномочиями члена административной комиссии, а также: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регистрирует, оформляет и ведет учет дел об административных правонарушениях, входящей и отправляемой корреспонденции;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предварительную подготовку к рассмотрению дел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оповещает должным образом членов административной комиссии и лиц, участвующих 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lastRenderedPageBreak/>
        <w:t>-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постановлений, определений, представлений, вынесенных административной комиссией;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в установленные сроки лицам, в отношении которых они вынесены, их представителям, потерпевшему в соответствии с действующим законодательством;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контроль, за исполнением вынесенных административной комиссией постановлений, определений, представлений;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ведет делопроизводство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техническое обслуживание работы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подготовку отчетности по работе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осуществляет взаимодействие с правоохранительными, судебными органами по вопросам исполнения решений административной комиссии о привлечении граждан, должностных и юридических лиц к административной ответственности;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готовит ответы на запросы, жалобы, письма, обращения по вопросам, относящиеся к его компетенции;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представляет и защищает по доверенности интересы административной комиссии во всех предприятиях, организациях, учреждениях, а также органах государственной власти и местного самоуправления, в том числе в нотариальных конторах, органах внутренних дел, в прокуратуре, в арбитражном суде, в суде общей юрисдикции по всем вопросам в пределах своей компетенции;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подготавливает информацию по вопросам деятельности административной комиссии для размещения в средствах массовой информации, на официальном сайте администрации Карачевского района;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оказывает консультационную и методическую помощь должностным лицам, уполномоченным составлять протоколы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выполняет поручения председателя административной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3.8. Членами административной комиссии могут быть дееспособные граждане Российской Федерации, достигшие восемнадцатилетнего возраста.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3.9. Членом административной комиссии не может быть назначено лицо, если: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1) оно признано вступившим в силу решением суда недееспособным или ограниченно дееспособным;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2) в отношении него вступил в законную силу обвинительный приговор суда или оно имеет неснятую или непогашенную судимость;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3) оно призвано на военную службу, или направлено на заменяющую ее альтернативную гражданскую службу, или проходит такую службу.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3.10. Члены административной комиссии вправе: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1) участвовать в подготовке заседаний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2)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3) участвовать в заседании административной комиссии с правом решающего голоса;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4) задавать вопросы лицам, участвующим в производстве по делу об административном правонарушении;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5) участвовать в исследовании письменных и вещественных доказательств по делу;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6) участвовать в обсуждении рассматриваемых административной комиссией дел, вносить предложения по обсуждаемым вопросам, в том числе в порядке контроля за исполнением принятых административной комиссией решений;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7) участвовать в голосовании при принятии постановлений и определений по рассмотренным делам.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3.11. Члены административной комиссии самостоятельны и независимы при рассмотрении дела об административном правонарушении.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3.12. Члены административной комиссии не вправе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3.13. Члены административной комиссии прекращают свои полномочия в следующих случаях: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а) упразднения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б) подачи членом административной комиссии заявления в письменной форме председателю административной комиссии о сложении своих полномочий;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в) вступления в законную силу обвинительного приговора суда в отношении члена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lastRenderedPageBreak/>
        <w:t>г) вступления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д) смерти члена административной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е) пропуска членом административной комиссии более чем половины заседаний административной комиссии в течении трех месяцев без уважительных причин;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ж) в иных случаях в соответствии с действующим законодательством Российской Федерации.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IV</w:t>
      </w:r>
      <w:r>
        <w:rPr>
          <w:b/>
          <w:spacing w:val="8"/>
          <w:sz w:val="22"/>
          <w:szCs w:val="22"/>
        </w:rPr>
        <w:t>. Права и обязанности административной комиссии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4.1. Для осуществления своих полномочий комиссия имеет право: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запрашивать у органов государственной власти, органов местного самоуправления и организаций независимо от их организационно-правовых форм и форм собственности, и их должностных лиц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приглашать должностных лиц и граждан для получения сведений по вопросам, относящимся к их компетенции;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взаимодействовать с органами государственной власти и местного  самоуправления, общественными объединениями и гражданами по вопросам, относящимся к их компетенции;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применять к лицу, совершившему административное правонарушение, одно из административных наказаний – предупреждение или штраф;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в случае необходимости проверять существо дела до его  рассмотрения путем сбора необходимых сведений.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4.2. Для осуществления своих полномочий комиссия обязана: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соблюдать законодательство об административных правонарушениях;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представлять сведения и отчеты о деятельности комиссии;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предоставлять государственным органам необходимую информацию и документы, связанные с осуществлением комиссией своих полномочий;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- применять в пределах своей компетенции меры по выявлению и устранению причин и условий, способствующих совершению административных правонарушений.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V</w:t>
      </w:r>
      <w:r>
        <w:rPr>
          <w:b/>
          <w:spacing w:val="8"/>
          <w:sz w:val="22"/>
          <w:szCs w:val="22"/>
        </w:rPr>
        <w:t>. Порядок работы и организации деятельности комиссии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5.1. Деятельность административной комиссии организуется ее председателем и ответственным секретарем.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5.2. Административная комиссия рассматривает дела об административных правонарушениях, материалы которых подготовлены и направлены уполномоченными на то должностными лицами, указанными в статье Закона Брянской области об административных правонарушениях, предусматривающих перечень лиц, уполномоченных составлять протоколы о совершении административных правонарушений.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5.3. Рассмотрение дел об административных правонарушениях осуществляется на заседаниях комиссии, периодичность которых определяется председателем административной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правонарушениях. О дате и времени проведения заседания административной комиссии ее члены извещаются заблаговременно.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5.4. Заседание административной комиссии правомочно, если на нем присутствует более половины членов административной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5.5. Заседания административной комиссии ведутся председателем, а в его отсутствие – заместителем председателя.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5.6. В случае отсутствия ответственного секретаря административной комиссии, его полномочия выполняет один из членов административной комиссии, назначенный председателем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5.7. Рассмотрение дел на заседаниях происходит открыто, в случае, если не вынесено определение о закрытом рассмотрении дела. Любое лицо вправе присутствовать на рассмотрении дела, делать письменные записи и вести аудиозапись. Лица, не участвующие в производстве по делу  не вправе вмешиваться в ход заседания.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5.8. Основанием для рассмотрения дела служит протокол об административном правонарушении, составленный уполномоченным лицом в соответствии с Законом Брянской области 88-З от 15 июня 2007 года «Об административных правонарушениях на территории Брянской области».</w:t>
      </w:r>
    </w:p>
    <w:p w:rsidR="00483980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5.9. Дело рассматривается при участии лица, привлекаемого к административной </w:t>
      </w:r>
    </w:p>
    <w:p w:rsidR="00343B3F" w:rsidRDefault="00343B3F" w:rsidP="00483980">
      <w:pPr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lastRenderedPageBreak/>
        <w:t>ответственности, ему обеспечивается право ознакомления с актом, на основании которого возбуждено дело, и другими материалами, относящимися к делу, право давать объяснения по существу нарушения, заявлять ходатайство, а также и другие права, предусмотренные Кодексом Российской Федерации об административных правонарушениях.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В отсутствии  этого лица дело может быть рассмотрено лишь в случаях, когда имеются достоверные данные об его надлежащем извещении, о времени и месте рассмотрения дела либо если такое ходатайство оставлено без удовлетворения.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5.10. В случае необходимости на заседание административной комиссии могут быть вызваны свидетели, а также представители государственных органов и иных организаций.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5.11. Виновность лица в совершении административного правонарушения устанавливается на основании данных, указанных в протоколе о совершении нарушения, иных материалах дела и данных, полученных при рассмотрении дела на заседании административной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5.12. Решение по делу об административном правонарушении принимается простым большинством голосов от числа членов административной комиссии, присутствующих на заседании. Если голоса распределились поровну, решающим является голос председателя комиссии.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5.13. Члены комиссии обязаны принять участие в голосовании, если не был принят отвод, отдав свой голос за или против любого предложения. Воздерживаться при голосованиях не допускается.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5.14. При рассмотрении дела об административном правонарушении ответственным секретарем административной комиссии ведется протокол о рассмотрении дела об административном правонарушении.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VI</w:t>
      </w:r>
      <w:r>
        <w:rPr>
          <w:b/>
          <w:spacing w:val="8"/>
          <w:sz w:val="22"/>
          <w:szCs w:val="22"/>
        </w:rPr>
        <w:t>. Порядок обжалования и опротестования постановления по делу об административном правонарушении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6.1. Постановление по делу об административном правонарушении может быть обжаловано лицом, в отношении которого оно вынесено, в течение 10 суток со дня вручения или получения копии постановления.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В случае пропуска указанного срока по уважительным причинам этот срок по ходатайству лица, в отношении которого вынесено постановление, может быть восстановлен судьей, правомочным рассматривать жалобу.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6.2. Постановление административной комиссии по делу об административном правонарушении может быть обжаловано в суд в соответствии с подведомственностью.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6.3. Постановление по делу об административном правонарушении может быть опротестовано прокурором.</w:t>
      </w: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  <w:lang w:val="en-US"/>
        </w:rPr>
        <w:t>VII</w:t>
      </w:r>
      <w:r>
        <w:rPr>
          <w:b/>
          <w:spacing w:val="8"/>
          <w:sz w:val="22"/>
          <w:szCs w:val="22"/>
        </w:rPr>
        <w:t>. Ответственность административной комиссии</w:t>
      </w:r>
    </w:p>
    <w:p w:rsidR="00343B3F" w:rsidRDefault="00343B3F" w:rsidP="00343B3F">
      <w:pPr>
        <w:jc w:val="center"/>
        <w:rPr>
          <w:b/>
          <w:spacing w:val="8"/>
          <w:sz w:val="22"/>
          <w:szCs w:val="22"/>
        </w:rPr>
      </w:pPr>
    </w:p>
    <w:p w:rsidR="00343B3F" w:rsidRDefault="00343B3F" w:rsidP="00343B3F">
      <w:pPr>
        <w:ind w:firstLine="709"/>
        <w:jc w:val="both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Председатель, заместитель председателя, ответственный секретарь, и другие члены административной комиссии несут ответственность в соответствии с действующим законодательством Российской Федерации.</w:t>
      </w:r>
    </w:p>
    <w:p w:rsidR="00343B3F" w:rsidRDefault="00343B3F" w:rsidP="00343B3F">
      <w:pPr>
        <w:ind w:firstLine="709"/>
        <w:jc w:val="center"/>
        <w:rPr>
          <w:spacing w:val="8"/>
          <w:sz w:val="22"/>
          <w:szCs w:val="22"/>
        </w:rPr>
      </w:pPr>
    </w:p>
    <w:p w:rsidR="00343B3F" w:rsidRDefault="00343B3F" w:rsidP="00343B3F">
      <w:pPr>
        <w:jc w:val="both"/>
        <w:rPr>
          <w:spacing w:val="8"/>
          <w:sz w:val="22"/>
          <w:szCs w:val="22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P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E8408D" w:rsidRPr="00420280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both"/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 w:rsidSect="00886ADD">
      <w:pgSz w:w="11907" w:h="16840" w:code="9"/>
      <w:pgMar w:top="284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CF" w:rsidRDefault="006532CF" w:rsidP="00E8408D">
      <w:r>
        <w:separator/>
      </w:r>
    </w:p>
  </w:endnote>
  <w:endnote w:type="continuationSeparator" w:id="0">
    <w:p w:rsidR="006532CF" w:rsidRDefault="006532CF" w:rsidP="00E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CF" w:rsidRDefault="006532CF" w:rsidP="00E8408D">
      <w:r>
        <w:separator/>
      </w:r>
    </w:p>
  </w:footnote>
  <w:footnote w:type="continuationSeparator" w:id="0">
    <w:p w:rsidR="006532CF" w:rsidRDefault="006532CF" w:rsidP="00E8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47E5"/>
    <w:multiLevelType w:val="hybridMultilevel"/>
    <w:tmpl w:val="C518BA90"/>
    <w:lvl w:ilvl="0" w:tplc="0EC4EFF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2D05B04"/>
    <w:multiLevelType w:val="hybridMultilevel"/>
    <w:tmpl w:val="8ED26FE8"/>
    <w:lvl w:ilvl="0" w:tplc="6D664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C"/>
    <w:rsid w:val="00007F2C"/>
    <w:rsid w:val="00015EE8"/>
    <w:rsid w:val="00026A95"/>
    <w:rsid w:val="0003018C"/>
    <w:rsid w:val="00057BFF"/>
    <w:rsid w:val="00081E5E"/>
    <w:rsid w:val="00096EBF"/>
    <w:rsid w:val="000B5588"/>
    <w:rsid w:val="000E724A"/>
    <w:rsid w:val="001169DD"/>
    <w:rsid w:val="0013696A"/>
    <w:rsid w:val="00136B0A"/>
    <w:rsid w:val="0015636D"/>
    <w:rsid w:val="00171634"/>
    <w:rsid w:val="00176967"/>
    <w:rsid w:val="00182C94"/>
    <w:rsid w:val="001A2523"/>
    <w:rsid w:val="001D4C8C"/>
    <w:rsid w:val="00222148"/>
    <w:rsid w:val="002375EF"/>
    <w:rsid w:val="00283495"/>
    <w:rsid w:val="002B13B7"/>
    <w:rsid w:val="002C315E"/>
    <w:rsid w:val="002D2E8D"/>
    <w:rsid w:val="0031262E"/>
    <w:rsid w:val="003131E3"/>
    <w:rsid w:val="00331508"/>
    <w:rsid w:val="00331FCA"/>
    <w:rsid w:val="00336C12"/>
    <w:rsid w:val="00343B3F"/>
    <w:rsid w:val="00347334"/>
    <w:rsid w:val="003504DC"/>
    <w:rsid w:val="003F48C4"/>
    <w:rsid w:val="00403A0D"/>
    <w:rsid w:val="00420280"/>
    <w:rsid w:val="00427243"/>
    <w:rsid w:val="00483980"/>
    <w:rsid w:val="00491BEC"/>
    <w:rsid w:val="004E27B7"/>
    <w:rsid w:val="004E4E6F"/>
    <w:rsid w:val="005362D3"/>
    <w:rsid w:val="005818D9"/>
    <w:rsid w:val="0059648F"/>
    <w:rsid w:val="005A3960"/>
    <w:rsid w:val="005F6D75"/>
    <w:rsid w:val="00630FE6"/>
    <w:rsid w:val="006532CF"/>
    <w:rsid w:val="00680EC7"/>
    <w:rsid w:val="006B6031"/>
    <w:rsid w:val="00704E29"/>
    <w:rsid w:val="00706059"/>
    <w:rsid w:val="00732B94"/>
    <w:rsid w:val="00734C56"/>
    <w:rsid w:val="00741290"/>
    <w:rsid w:val="007418CF"/>
    <w:rsid w:val="00745240"/>
    <w:rsid w:val="00752417"/>
    <w:rsid w:val="00793F2B"/>
    <w:rsid w:val="007E072A"/>
    <w:rsid w:val="008024E8"/>
    <w:rsid w:val="00832B61"/>
    <w:rsid w:val="00847DBF"/>
    <w:rsid w:val="0087605A"/>
    <w:rsid w:val="00886ADD"/>
    <w:rsid w:val="008C3C93"/>
    <w:rsid w:val="008D7E44"/>
    <w:rsid w:val="008E5401"/>
    <w:rsid w:val="0094629A"/>
    <w:rsid w:val="00961143"/>
    <w:rsid w:val="009702A2"/>
    <w:rsid w:val="0099530E"/>
    <w:rsid w:val="009B60A8"/>
    <w:rsid w:val="009C4110"/>
    <w:rsid w:val="009F2350"/>
    <w:rsid w:val="00A13CB4"/>
    <w:rsid w:val="00A73758"/>
    <w:rsid w:val="00A739FE"/>
    <w:rsid w:val="00A769F9"/>
    <w:rsid w:val="00A812DE"/>
    <w:rsid w:val="00A83399"/>
    <w:rsid w:val="00A92ABA"/>
    <w:rsid w:val="00AB4984"/>
    <w:rsid w:val="00AD525E"/>
    <w:rsid w:val="00AE548B"/>
    <w:rsid w:val="00B11900"/>
    <w:rsid w:val="00B138F3"/>
    <w:rsid w:val="00B17305"/>
    <w:rsid w:val="00B60A02"/>
    <w:rsid w:val="00B864D3"/>
    <w:rsid w:val="00B93149"/>
    <w:rsid w:val="00BA3B3A"/>
    <w:rsid w:val="00BA76BB"/>
    <w:rsid w:val="00BB68A6"/>
    <w:rsid w:val="00BC2C51"/>
    <w:rsid w:val="00BC65C1"/>
    <w:rsid w:val="00BD44C4"/>
    <w:rsid w:val="00BF619A"/>
    <w:rsid w:val="00C2456B"/>
    <w:rsid w:val="00C31BD1"/>
    <w:rsid w:val="00C31C79"/>
    <w:rsid w:val="00C46E18"/>
    <w:rsid w:val="00C9256E"/>
    <w:rsid w:val="00CB1AD9"/>
    <w:rsid w:val="00CC5E4B"/>
    <w:rsid w:val="00CD001B"/>
    <w:rsid w:val="00CD4A3B"/>
    <w:rsid w:val="00CD5012"/>
    <w:rsid w:val="00D0544F"/>
    <w:rsid w:val="00D235D0"/>
    <w:rsid w:val="00D454BA"/>
    <w:rsid w:val="00D67E95"/>
    <w:rsid w:val="00DB0A49"/>
    <w:rsid w:val="00DE375E"/>
    <w:rsid w:val="00DF3282"/>
    <w:rsid w:val="00DF567A"/>
    <w:rsid w:val="00DF795D"/>
    <w:rsid w:val="00E64A35"/>
    <w:rsid w:val="00E709D3"/>
    <w:rsid w:val="00E8408D"/>
    <w:rsid w:val="00F00EF9"/>
    <w:rsid w:val="00F6478C"/>
    <w:rsid w:val="00F67634"/>
    <w:rsid w:val="00F67D30"/>
    <w:rsid w:val="00F84FA1"/>
    <w:rsid w:val="00FA0A8B"/>
    <w:rsid w:val="00FC4DB2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67B7C-DE42-4CD9-9470-78C67C8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A13CB4"/>
    <w:pPr>
      <w:ind w:left="720"/>
      <w:contextualSpacing/>
    </w:pPr>
  </w:style>
  <w:style w:type="paragraph" w:customStyle="1" w:styleId="ConsPlusNormal">
    <w:name w:val="ConsPlusNormal"/>
    <w:rsid w:val="00E8408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4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08D"/>
  </w:style>
  <w:style w:type="paragraph" w:styleId="a7">
    <w:name w:val="footer"/>
    <w:basedOn w:val="a"/>
    <w:link w:val="a8"/>
    <w:unhideWhenUsed/>
    <w:rsid w:val="00E84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408D"/>
  </w:style>
  <w:style w:type="paragraph" w:styleId="a9">
    <w:name w:val="Balloon Text"/>
    <w:basedOn w:val="a"/>
    <w:link w:val="aa"/>
    <w:semiHidden/>
    <w:unhideWhenUsed/>
    <w:rsid w:val="00BF6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F619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182C94"/>
    <w:pPr>
      <w:spacing w:after="21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37</TotalTime>
  <Pages>7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MUNCONTROL-2</cp:lastModifiedBy>
  <cp:revision>15</cp:revision>
  <cp:lastPrinted>2025-06-24T13:02:00Z</cp:lastPrinted>
  <dcterms:created xsi:type="dcterms:W3CDTF">2025-06-06T08:45:00Z</dcterms:created>
  <dcterms:modified xsi:type="dcterms:W3CDTF">2025-06-25T08:07:00Z</dcterms:modified>
</cp:coreProperties>
</file>