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РОССИЙСКАЯ ФЕДЕРАЦИЯ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БРЯНСКАЯ ОБЛАСТЬ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КарачевскИЙ МУНИЦИПАЛЬНЫЙ РАЙОН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АДМИНИСТРАЦИЯ КАРАЧЕВСКОГО РАЙОНА</w:t>
      </w:r>
    </w:p>
    <w:p w:rsidR="00606C04" w:rsidRPr="00606C04" w:rsidRDefault="00606C04" w:rsidP="00A14BFB">
      <w:pPr>
        <w:spacing w:after="0" w:line="240" w:lineRule="auto"/>
        <w:jc w:val="center"/>
        <w:rPr>
          <w:rFonts w:ascii="Arial" w:eastAsia="Times New Roman" w:hAnsi="Arial" w:cs="Arial"/>
          <w:caps/>
          <w:sz w:val="32"/>
          <w:szCs w:val="32"/>
          <w:lang w:eastAsia="ru-RU"/>
        </w:rPr>
      </w:pPr>
    </w:p>
    <w:p w:rsidR="00606C04" w:rsidRPr="00AD6664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AD6664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ПОСТАНОВЛЕНИЕ</w:t>
      </w: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 xml:space="preserve">от </w:t>
      </w:r>
      <w:r w:rsidR="006A1499">
        <w:rPr>
          <w:rFonts w:ascii="Arial" w:hAnsi="Arial" w:cs="Arial"/>
          <w:b/>
          <w:sz w:val="32"/>
          <w:szCs w:val="32"/>
        </w:rPr>
        <w:t xml:space="preserve">02 июня </w:t>
      </w:r>
      <w:r w:rsidR="001F0CA9">
        <w:rPr>
          <w:rFonts w:ascii="Arial" w:hAnsi="Arial" w:cs="Arial"/>
          <w:b/>
          <w:sz w:val="32"/>
          <w:szCs w:val="32"/>
        </w:rPr>
        <w:t>2</w:t>
      </w:r>
      <w:r w:rsidRPr="00AD6664">
        <w:rPr>
          <w:rFonts w:ascii="Arial" w:hAnsi="Arial" w:cs="Arial"/>
          <w:b/>
          <w:sz w:val="32"/>
          <w:szCs w:val="32"/>
        </w:rPr>
        <w:t>025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г. №</w:t>
      </w:r>
      <w:r w:rsidR="006A1499">
        <w:rPr>
          <w:rFonts w:ascii="Arial" w:hAnsi="Arial" w:cs="Arial"/>
          <w:b/>
          <w:sz w:val="32"/>
          <w:szCs w:val="32"/>
        </w:rPr>
        <w:t>892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</w:t>
      </w:r>
      <w:r w:rsidR="00B61C99">
        <w:rPr>
          <w:rFonts w:ascii="Arial" w:hAnsi="Arial" w:cs="Arial"/>
          <w:b/>
          <w:sz w:val="32"/>
          <w:szCs w:val="32"/>
        </w:rPr>
        <w:t xml:space="preserve">  </w:t>
      </w:r>
    </w:p>
    <w:p w:rsidR="00606C04" w:rsidRPr="00AD6664" w:rsidRDefault="00606C04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C0CE3" w:rsidRPr="00AD6664" w:rsidRDefault="001F0CA9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ВНЕСЕНИИ ИЗМЕНЕНИЙ В ПОСТАНОВЛЕНИЕ АДМИНИСТРАЦИИ КАРАЧЕВСКОГО РАЙОНА ОТ 20.12.2024 ГОДА №1969 «О ВЫДЕЛЕНИИ ИЗ БЮДЖЕТА КАРАЧЕВСКОГО МУНИЦИПАЛЬНОГО РАЙОНА БРЯНСКОЙ ОБЛАСТИ ИНЫХ МЕЖБЮДЖЕТНЫХ ТРАНСФЕРТОВ НА ПОДДЕРЖКУ МЕР ПО ОБЕСПЕЧЕНИЮ СБАЛАНСИРОВАННОСТИ БЮДЖЕТОВ ПОСЕЛЕНИЙ КАРАЧЕВСКОГО МУНИЦИПАЛЬНОГО РАЙОНА БРЯНСКОЙ ОБЛАСТИ»</w:t>
      </w:r>
    </w:p>
    <w:p w:rsidR="0024527C" w:rsidRDefault="0024527C" w:rsidP="00A14BFB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A14BFB" w:rsidRDefault="00A47D2D" w:rsidP="00A14B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На основании Бюджетного кодекса Российской Федерации, Федерального закона «Об общих принципах организации местного самоуправления в Российской Федерации» от 06.10.200 года №131-ФЗ, в соответствии с пунктом 1 решения Карачевского районного Совета народных депутатов №6-358 от 21.02.2023 года «Об утверждении Порядка предоставления  иных межбюджетных трансфертов из бюджета Карачевского муниципального района Брянской области бюджетам поселений Карачевского муниципального района Брянской </w:t>
      </w:r>
      <w:r w:rsidR="00871498">
        <w:rPr>
          <w:rFonts w:ascii="Arial" w:hAnsi="Arial" w:cs="Arial"/>
          <w:sz w:val="24"/>
          <w:szCs w:val="24"/>
        </w:rPr>
        <w:t>области», постановления администрации Карачевского</w:t>
      </w:r>
      <w:proofErr w:type="gramEnd"/>
      <w:r w:rsidR="00871498">
        <w:rPr>
          <w:rFonts w:ascii="Arial" w:hAnsi="Arial" w:cs="Arial"/>
          <w:sz w:val="24"/>
          <w:szCs w:val="24"/>
        </w:rPr>
        <w:t xml:space="preserve"> района от 08.11.2024 года №1647 </w:t>
      </w:r>
      <w:r w:rsidR="006B1026">
        <w:rPr>
          <w:rFonts w:ascii="Arial" w:hAnsi="Arial" w:cs="Arial"/>
          <w:sz w:val="24"/>
          <w:szCs w:val="24"/>
        </w:rPr>
        <w:t xml:space="preserve">«Об утверждении методики определения объемов и распределение иных межбюджетных трансфертов на поддержку мер по обеспечению сбалансированности бюджетов поселений Карачевского муниципального района Брянской области на 2025-2027 годы» и писем администраций </w:t>
      </w:r>
      <w:proofErr w:type="spellStart"/>
      <w:r w:rsidR="006B1026">
        <w:rPr>
          <w:rFonts w:ascii="Arial" w:hAnsi="Arial" w:cs="Arial"/>
          <w:sz w:val="24"/>
          <w:szCs w:val="24"/>
        </w:rPr>
        <w:t>Бошинского</w:t>
      </w:r>
      <w:proofErr w:type="spellEnd"/>
      <w:r w:rsidR="006B102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B1026">
        <w:rPr>
          <w:rFonts w:ascii="Arial" w:hAnsi="Arial" w:cs="Arial"/>
          <w:sz w:val="24"/>
          <w:szCs w:val="24"/>
        </w:rPr>
        <w:t>Вельяминовского</w:t>
      </w:r>
      <w:proofErr w:type="spellEnd"/>
      <w:r w:rsidR="006B102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B1026">
        <w:rPr>
          <w:rFonts w:ascii="Arial" w:hAnsi="Arial" w:cs="Arial"/>
          <w:sz w:val="24"/>
          <w:szCs w:val="24"/>
        </w:rPr>
        <w:t>Верхопольского</w:t>
      </w:r>
      <w:proofErr w:type="spellEnd"/>
      <w:r w:rsidR="006B102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B1026">
        <w:rPr>
          <w:rFonts w:ascii="Arial" w:hAnsi="Arial" w:cs="Arial"/>
          <w:sz w:val="24"/>
          <w:szCs w:val="24"/>
        </w:rPr>
        <w:t>Дроновского</w:t>
      </w:r>
      <w:proofErr w:type="spellEnd"/>
      <w:r w:rsidR="006B102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B1026">
        <w:rPr>
          <w:rFonts w:ascii="Arial" w:hAnsi="Arial" w:cs="Arial"/>
          <w:sz w:val="24"/>
          <w:szCs w:val="24"/>
        </w:rPr>
        <w:t>Мылинского</w:t>
      </w:r>
      <w:proofErr w:type="spellEnd"/>
      <w:r w:rsidR="006B102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B1026">
        <w:rPr>
          <w:rFonts w:ascii="Arial" w:hAnsi="Arial" w:cs="Arial"/>
          <w:sz w:val="24"/>
          <w:szCs w:val="24"/>
        </w:rPr>
        <w:t>Песоченского</w:t>
      </w:r>
      <w:proofErr w:type="spellEnd"/>
      <w:r w:rsidR="006B1026">
        <w:rPr>
          <w:rFonts w:ascii="Arial" w:hAnsi="Arial" w:cs="Arial"/>
          <w:sz w:val="24"/>
          <w:szCs w:val="24"/>
        </w:rPr>
        <w:t xml:space="preserve"> сельских поселений </w:t>
      </w:r>
    </w:p>
    <w:p w:rsidR="005C0CE3" w:rsidRPr="005C0CE3" w:rsidRDefault="005C0CE3" w:rsidP="00A14BFB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ПОСТАНОВЛЯЮ: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="0023435A">
        <w:rPr>
          <w:rFonts w:ascii="Arial" w:hAnsi="Arial" w:cs="Arial"/>
          <w:sz w:val="24"/>
          <w:szCs w:val="24"/>
        </w:rPr>
        <w:t>Внести в постановление администрации Карачевского района от 20.12.2024 года №1969 следующие изменения</w:t>
      </w:r>
      <w:r w:rsidRPr="005C0CE3">
        <w:rPr>
          <w:rFonts w:ascii="Arial" w:hAnsi="Arial" w:cs="Arial"/>
          <w:sz w:val="24"/>
          <w:szCs w:val="24"/>
        </w:rPr>
        <w:t>: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</w:t>
      </w:r>
      <w:r w:rsidR="00C14383">
        <w:rPr>
          <w:rFonts w:ascii="Arial" w:hAnsi="Arial" w:cs="Arial"/>
          <w:sz w:val="24"/>
          <w:szCs w:val="24"/>
        </w:rPr>
        <w:t>.1.Пункт 1 изложить в редакции:</w:t>
      </w:r>
    </w:p>
    <w:p w:rsidR="003F7F5D" w:rsidRDefault="00C1438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«1. Выделить в 2025 году из бюджета Карачевского муниципального района Брянской области иные межбюджетные трансферты на поддержку мер по обеспечению сбалансированности бюджетов поселений Карачевского муниципального района Брянской области в сумме 8 460 826 рублей (восемь миллионов четырест</w:t>
      </w:r>
      <w:r w:rsidR="003F7F5D">
        <w:rPr>
          <w:rFonts w:ascii="Arial" w:hAnsi="Arial" w:cs="Arial"/>
          <w:sz w:val="24"/>
          <w:szCs w:val="24"/>
        </w:rPr>
        <w:t>а шестьдесят тысяч восемьсот двадцать шесть рублей) следующим поселениям:</w:t>
      </w:r>
    </w:p>
    <w:p w:rsidR="003F7F5D" w:rsidRDefault="003F7F5D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Бошинскому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2 430 000 рублей (два миллиона четыреста тридцать тысяч рублей),</w:t>
      </w:r>
    </w:p>
    <w:p w:rsidR="003F7F5D" w:rsidRDefault="003F7F5D" w:rsidP="003F7F5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Вельяминовскому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</w:t>
      </w:r>
      <w:r w:rsidR="009A643C">
        <w:rPr>
          <w:rFonts w:ascii="Arial" w:hAnsi="Arial" w:cs="Arial"/>
          <w:sz w:val="24"/>
          <w:szCs w:val="24"/>
        </w:rPr>
        <w:t>1 300 000</w:t>
      </w:r>
      <w:r>
        <w:rPr>
          <w:rFonts w:ascii="Arial" w:hAnsi="Arial" w:cs="Arial"/>
          <w:sz w:val="24"/>
          <w:szCs w:val="24"/>
        </w:rPr>
        <w:t xml:space="preserve"> рублей (</w:t>
      </w:r>
      <w:r w:rsidR="009A643C">
        <w:rPr>
          <w:rFonts w:ascii="Arial" w:hAnsi="Arial" w:cs="Arial"/>
          <w:sz w:val="24"/>
          <w:szCs w:val="24"/>
        </w:rPr>
        <w:t>один</w:t>
      </w:r>
      <w:r>
        <w:rPr>
          <w:rFonts w:ascii="Arial" w:hAnsi="Arial" w:cs="Arial"/>
          <w:sz w:val="24"/>
          <w:szCs w:val="24"/>
        </w:rPr>
        <w:t xml:space="preserve"> миллион </w:t>
      </w:r>
      <w:r w:rsidR="009A643C">
        <w:rPr>
          <w:rFonts w:ascii="Arial" w:hAnsi="Arial" w:cs="Arial"/>
          <w:sz w:val="24"/>
          <w:szCs w:val="24"/>
        </w:rPr>
        <w:t xml:space="preserve">триста </w:t>
      </w:r>
      <w:r>
        <w:rPr>
          <w:rFonts w:ascii="Arial" w:hAnsi="Arial" w:cs="Arial"/>
          <w:sz w:val="24"/>
          <w:szCs w:val="24"/>
        </w:rPr>
        <w:t>тысяч</w:t>
      </w:r>
      <w:r w:rsidR="009A64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рублей),</w:t>
      </w:r>
    </w:p>
    <w:p w:rsidR="009A643C" w:rsidRDefault="009A643C" w:rsidP="009A643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0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Верхопольскому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1 3</w:t>
      </w:r>
      <w:r w:rsidR="00F83F45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> </w:t>
      </w:r>
      <w:r w:rsidR="00F83F45">
        <w:rPr>
          <w:rFonts w:ascii="Arial" w:hAnsi="Arial" w:cs="Arial"/>
          <w:sz w:val="24"/>
          <w:szCs w:val="24"/>
        </w:rPr>
        <w:t>826</w:t>
      </w:r>
      <w:r>
        <w:rPr>
          <w:rFonts w:ascii="Arial" w:hAnsi="Arial" w:cs="Arial"/>
          <w:sz w:val="24"/>
          <w:szCs w:val="24"/>
        </w:rPr>
        <w:t xml:space="preserve"> рублей (один миллион триста </w:t>
      </w:r>
      <w:r w:rsidR="00F83F45">
        <w:rPr>
          <w:rFonts w:ascii="Arial" w:hAnsi="Arial" w:cs="Arial"/>
          <w:sz w:val="24"/>
          <w:szCs w:val="24"/>
        </w:rPr>
        <w:t xml:space="preserve">сорок </w:t>
      </w:r>
      <w:r>
        <w:rPr>
          <w:rFonts w:ascii="Arial" w:hAnsi="Arial" w:cs="Arial"/>
          <w:sz w:val="24"/>
          <w:szCs w:val="24"/>
        </w:rPr>
        <w:t xml:space="preserve">тысяч </w:t>
      </w:r>
      <w:r w:rsidR="00F83F45">
        <w:rPr>
          <w:rFonts w:ascii="Arial" w:hAnsi="Arial" w:cs="Arial"/>
          <w:sz w:val="24"/>
          <w:szCs w:val="24"/>
        </w:rPr>
        <w:t xml:space="preserve">восемьсот двадцать шесть </w:t>
      </w:r>
      <w:r>
        <w:rPr>
          <w:rFonts w:ascii="Arial" w:hAnsi="Arial" w:cs="Arial"/>
          <w:sz w:val="24"/>
          <w:szCs w:val="24"/>
        </w:rPr>
        <w:t>рублей),</w:t>
      </w:r>
    </w:p>
    <w:p w:rsidR="00F83F45" w:rsidRDefault="00F83F45" w:rsidP="00F8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Дроновскому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500 000 рублей (пятьсот тысяч рублей),</w:t>
      </w:r>
    </w:p>
    <w:p w:rsidR="00F83F45" w:rsidRDefault="00F83F45" w:rsidP="00F8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Мылинскому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990 000 рублей (девятьсот девяносто тысяч рублей),</w:t>
      </w:r>
    </w:p>
    <w:p w:rsidR="00F83F45" w:rsidRDefault="00F83F45" w:rsidP="00F8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Песоченскому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1 900 000 рублей (один миллион девятьсот тысяч рублей)</w:t>
      </w:r>
      <w:proofErr w:type="gramStart"/>
      <w:r>
        <w:rPr>
          <w:rFonts w:ascii="Arial" w:hAnsi="Arial" w:cs="Arial"/>
          <w:sz w:val="24"/>
          <w:szCs w:val="24"/>
        </w:rPr>
        <w:t>.»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F83F45" w:rsidRDefault="00594736" w:rsidP="00F8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Пункт 2 изложить в редакции:</w:t>
      </w:r>
    </w:p>
    <w:p w:rsidR="00594736" w:rsidRDefault="00594736" w:rsidP="00F8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«2. Администрации Карачевского района заключить соглашения и дополнительные соглашения с вышеуказанными администрациями сельских поселений на предоставление иных межбюджетных трансфертов на поддержку мер по обеспечению сбалансированности бюджетов поселений Карачевского муниципального района Брянской области из бюджета Карачевского муниципального района Брянской области</w:t>
      </w:r>
      <w:proofErr w:type="gramStart"/>
      <w:r w:rsidR="002F7E40">
        <w:rPr>
          <w:rFonts w:ascii="Arial" w:hAnsi="Arial" w:cs="Arial"/>
          <w:sz w:val="24"/>
          <w:szCs w:val="24"/>
        </w:rPr>
        <w:t>.».</w:t>
      </w:r>
      <w:proofErr w:type="gramEnd"/>
    </w:p>
    <w:p w:rsidR="00F83F45" w:rsidRDefault="00B20439" w:rsidP="00F83F4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Пункт 3 изложить в редакции:</w:t>
      </w:r>
    </w:p>
    <w:p w:rsidR="005C0CE3" w:rsidRPr="00A14BFB" w:rsidRDefault="00B20439" w:rsidP="00A14BFB">
      <w:pPr>
        <w:spacing w:after="0" w:line="240" w:lineRule="auto"/>
        <w:ind w:firstLine="708"/>
        <w:jc w:val="both"/>
        <w:rPr>
          <w:rFonts w:ascii="Arial" w:hAnsi="Arial" w:cs="Arial"/>
          <w:spacing w:val="-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«3. Финансовому отделу администрации Карачевского района в 2025 году перечислить иные межбюджетные трансферты на поддержку мер по обеспечению сбалансированности бюджетов поселений Карачевского муниципального района Брянской области следующим сельским поселениям: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Бошинскому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2 430 000 рублей, </w:t>
      </w:r>
      <w:proofErr w:type="spellStart"/>
      <w:r>
        <w:rPr>
          <w:rFonts w:ascii="Arial" w:hAnsi="Arial" w:cs="Arial"/>
          <w:sz w:val="24"/>
          <w:szCs w:val="24"/>
        </w:rPr>
        <w:t>Вельяминовскому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1 300 000 рублей, </w:t>
      </w:r>
      <w:proofErr w:type="spellStart"/>
      <w:r>
        <w:rPr>
          <w:rFonts w:ascii="Arial" w:hAnsi="Arial" w:cs="Arial"/>
          <w:sz w:val="24"/>
          <w:szCs w:val="24"/>
        </w:rPr>
        <w:t>Верхопольскому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1 340 826 рублей, </w:t>
      </w:r>
      <w:proofErr w:type="spellStart"/>
      <w:r>
        <w:rPr>
          <w:rFonts w:ascii="Arial" w:hAnsi="Arial" w:cs="Arial"/>
          <w:sz w:val="24"/>
          <w:szCs w:val="24"/>
        </w:rPr>
        <w:t>Дроновскому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500 000 рублей, </w:t>
      </w:r>
      <w:proofErr w:type="spellStart"/>
      <w:r>
        <w:rPr>
          <w:rFonts w:ascii="Arial" w:hAnsi="Arial" w:cs="Arial"/>
          <w:sz w:val="24"/>
          <w:szCs w:val="24"/>
        </w:rPr>
        <w:t>Мылинскому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</w:t>
      </w:r>
      <w:proofErr w:type="gramEnd"/>
      <w:r>
        <w:rPr>
          <w:rFonts w:ascii="Arial" w:hAnsi="Arial" w:cs="Arial"/>
          <w:sz w:val="24"/>
          <w:szCs w:val="24"/>
        </w:rPr>
        <w:t xml:space="preserve"> района Брянской области в сумме 990 000 рублей, </w:t>
      </w:r>
      <w:proofErr w:type="spellStart"/>
      <w:r>
        <w:rPr>
          <w:rFonts w:ascii="Arial" w:hAnsi="Arial" w:cs="Arial"/>
          <w:sz w:val="24"/>
          <w:szCs w:val="24"/>
        </w:rPr>
        <w:t>Песоченскому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сельскому поселению Карачевского муниципального района Брянской области в сумме 1 900 000 рублей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077E58">
        <w:rPr>
          <w:rFonts w:ascii="Arial" w:hAnsi="Arial" w:cs="Arial"/>
          <w:sz w:val="24"/>
          <w:szCs w:val="24"/>
        </w:rPr>
        <w:t>».</w:t>
      </w:r>
      <w:proofErr w:type="gramEnd"/>
    </w:p>
    <w:p w:rsidR="005C0CE3" w:rsidRPr="005C0CE3" w:rsidRDefault="00B20439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C0CE3" w:rsidRPr="005C0CE3">
        <w:rPr>
          <w:rFonts w:ascii="Arial" w:hAnsi="Arial" w:cs="Arial"/>
          <w:sz w:val="24"/>
          <w:szCs w:val="24"/>
        </w:rPr>
        <w:t>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="005C0CE3" w:rsidRPr="005C0CE3">
        <w:rPr>
          <w:rFonts w:ascii="Arial" w:hAnsi="Arial" w:cs="Arial"/>
          <w:sz w:val="24"/>
          <w:szCs w:val="24"/>
        </w:rPr>
        <w:t>Настоящее Постановление разместить на официальном сайте в сети Интернет и опубликовать в сборнике муниципальных правовых актов Карачевского района.</w:t>
      </w:r>
    </w:p>
    <w:p w:rsidR="005C0CE3" w:rsidRDefault="00B20439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C0CE3" w:rsidRPr="005C0CE3">
        <w:rPr>
          <w:rFonts w:ascii="Arial" w:hAnsi="Arial" w:cs="Arial"/>
          <w:sz w:val="24"/>
          <w:szCs w:val="24"/>
        </w:rPr>
        <w:t>.</w:t>
      </w:r>
      <w:r w:rsidR="00606C0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C0CE3" w:rsidRPr="005C0CE3">
        <w:rPr>
          <w:rFonts w:ascii="Arial" w:hAnsi="Arial" w:cs="Arial"/>
          <w:sz w:val="24"/>
          <w:szCs w:val="24"/>
        </w:rPr>
        <w:t>Контроль за</w:t>
      </w:r>
      <w:proofErr w:type="gramEnd"/>
      <w:r w:rsidR="005C0CE3" w:rsidRPr="005C0CE3">
        <w:rPr>
          <w:rFonts w:ascii="Arial" w:hAnsi="Arial" w:cs="Arial"/>
          <w:sz w:val="24"/>
          <w:szCs w:val="24"/>
        </w:rPr>
        <w:t xml:space="preserve"> исполнением постановления возложить на финансовый отдел администрации Карачевского района (Фомину В.Н.).</w:t>
      </w:r>
    </w:p>
    <w:p w:rsidR="005C0CE3" w:rsidRDefault="005C0CE3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Default="005C0CE3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6C04" w:rsidRDefault="00606C04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Pr="005C0CE3" w:rsidRDefault="000B0FCB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И.о</w:t>
      </w:r>
      <w:proofErr w:type="gramStart"/>
      <w:r>
        <w:rPr>
          <w:rFonts w:ascii="Arial" w:hAnsi="Arial" w:cs="Arial"/>
          <w:sz w:val="24"/>
          <w:szCs w:val="24"/>
        </w:rPr>
        <w:t>.г</w:t>
      </w:r>
      <w:proofErr w:type="gramEnd"/>
      <w:r w:rsidR="005C0CE3" w:rsidRPr="005C0CE3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ы</w:t>
      </w:r>
      <w:proofErr w:type="spellEnd"/>
      <w:r w:rsidR="005C0CE3" w:rsidRPr="005C0CE3">
        <w:rPr>
          <w:rFonts w:ascii="Arial" w:hAnsi="Arial" w:cs="Arial"/>
          <w:sz w:val="24"/>
          <w:szCs w:val="24"/>
        </w:rPr>
        <w:t xml:space="preserve"> администрации</w:t>
      </w:r>
      <w:r w:rsidR="005C0CE3">
        <w:rPr>
          <w:rFonts w:ascii="Arial" w:hAnsi="Arial" w:cs="Arial"/>
          <w:sz w:val="24"/>
          <w:szCs w:val="24"/>
        </w:rPr>
        <w:t xml:space="preserve"> Карачевского района</w:t>
      </w:r>
    </w:p>
    <w:p w:rsidR="005C0CE3" w:rsidRDefault="000B0FCB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C0CE3" w:rsidRPr="005C0CE3">
        <w:rPr>
          <w:rFonts w:ascii="Arial" w:hAnsi="Arial" w:cs="Arial"/>
          <w:sz w:val="24"/>
          <w:szCs w:val="24"/>
        </w:rPr>
        <w:t>.А.</w:t>
      </w:r>
      <w:r w:rsidR="00606C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Шкуркин</w:t>
      </w:r>
      <w:bookmarkStart w:id="0" w:name="_GoBack"/>
      <w:bookmarkEnd w:id="0"/>
    </w:p>
    <w:p w:rsidR="004B4CC1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B4CC1" w:rsidRDefault="00574D44" w:rsidP="00574D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Исполнитель: </w:t>
      </w:r>
      <w:proofErr w:type="spellStart"/>
      <w:r>
        <w:rPr>
          <w:rFonts w:ascii="Arial" w:hAnsi="Arial" w:cs="Arial"/>
          <w:sz w:val="24"/>
          <w:szCs w:val="24"/>
        </w:rPr>
        <w:t>В.Н.Фомина</w:t>
      </w:r>
      <w:proofErr w:type="spellEnd"/>
    </w:p>
    <w:p w:rsidR="00574D44" w:rsidRDefault="00574D44" w:rsidP="00574D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Согласовано: </w:t>
      </w:r>
    </w:p>
    <w:p w:rsidR="009E6781" w:rsidRPr="009E6781" w:rsidRDefault="009E6781" w:rsidP="009E6781">
      <w:pPr>
        <w:spacing w:after="0" w:line="240" w:lineRule="auto"/>
        <w:rPr>
          <w:rFonts w:ascii="Arial" w:eastAsia="Times New Roman" w:hAnsi="Arial" w:cs="Arial"/>
          <w:spacing w:val="8"/>
          <w:sz w:val="24"/>
          <w:szCs w:val="24"/>
          <w:lang w:eastAsia="ru-RU"/>
        </w:rPr>
      </w:pP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Начальник отдела правовой</w:t>
      </w:r>
    </w:p>
    <w:p w:rsidR="009E6781" w:rsidRPr="009E6781" w:rsidRDefault="009E6781" w:rsidP="009E6781">
      <w:pPr>
        <w:spacing w:after="0"/>
        <w:rPr>
          <w:rFonts w:ascii="Arial" w:hAnsi="Arial" w:cs="Arial"/>
          <w:sz w:val="24"/>
          <w:szCs w:val="24"/>
        </w:rPr>
      </w:pP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и организационно-кадровой работы                                       </w:t>
      </w:r>
      <w:proofErr w:type="spellStart"/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Н.Г.Романенко</w:t>
      </w:r>
      <w:proofErr w:type="spellEnd"/>
    </w:p>
    <w:p w:rsidR="004B4CC1" w:rsidRPr="005C0CE3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sectPr w:rsidR="004B4CC1" w:rsidRPr="005C0CE3" w:rsidSect="009E6781">
      <w:pgSz w:w="11906" w:h="16838"/>
      <w:pgMar w:top="1134" w:right="567" w:bottom="142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AF" w:rsidRDefault="009144AF" w:rsidP="00606C04">
      <w:pPr>
        <w:spacing w:after="0" w:line="240" w:lineRule="auto"/>
      </w:pPr>
      <w:r>
        <w:separator/>
      </w:r>
    </w:p>
  </w:endnote>
  <w:endnote w:type="continuationSeparator" w:id="0">
    <w:p w:rsidR="009144AF" w:rsidRDefault="009144AF" w:rsidP="0060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AF" w:rsidRDefault="009144AF" w:rsidP="00606C04">
      <w:pPr>
        <w:spacing w:after="0" w:line="240" w:lineRule="auto"/>
      </w:pPr>
      <w:r>
        <w:separator/>
      </w:r>
    </w:p>
  </w:footnote>
  <w:footnote w:type="continuationSeparator" w:id="0">
    <w:p w:rsidR="009144AF" w:rsidRDefault="009144AF" w:rsidP="00606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E3"/>
    <w:rsid w:val="00077E58"/>
    <w:rsid w:val="000B0FCB"/>
    <w:rsid w:val="0019282D"/>
    <w:rsid w:val="001957E2"/>
    <w:rsid w:val="001F0CA9"/>
    <w:rsid w:val="0023435A"/>
    <w:rsid w:val="0024527C"/>
    <w:rsid w:val="002F7E40"/>
    <w:rsid w:val="003F7F5D"/>
    <w:rsid w:val="004B4CC1"/>
    <w:rsid w:val="00574D44"/>
    <w:rsid w:val="00594736"/>
    <w:rsid w:val="005C0CE3"/>
    <w:rsid w:val="00606C04"/>
    <w:rsid w:val="006A1499"/>
    <w:rsid w:val="006A528E"/>
    <w:rsid w:val="006B1026"/>
    <w:rsid w:val="00755683"/>
    <w:rsid w:val="00871498"/>
    <w:rsid w:val="009144AF"/>
    <w:rsid w:val="00965257"/>
    <w:rsid w:val="009A643C"/>
    <w:rsid w:val="009E6781"/>
    <w:rsid w:val="00A14BFB"/>
    <w:rsid w:val="00A47D2D"/>
    <w:rsid w:val="00AD6664"/>
    <w:rsid w:val="00B20439"/>
    <w:rsid w:val="00B41C92"/>
    <w:rsid w:val="00B61C99"/>
    <w:rsid w:val="00B710FA"/>
    <w:rsid w:val="00C14383"/>
    <w:rsid w:val="00DB0A22"/>
    <w:rsid w:val="00E439E1"/>
    <w:rsid w:val="00F75DB5"/>
    <w:rsid w:val="00F8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2025-06-02T09:45:00Z</cp:lastPrinted>
  <dcterms:created xsi:type="dcterms:W3CDTF">2025-04-10T08:18:00Z</dcterms:created>
  <dcterms:modified xsi:type="dcterms:W3CDTF">2025-06-02T09:46:00Z</dcterms:modified>
</cp:coreProperties>
</file>