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361" w:rsidRDefault="007D2361" w:rsidP="007D2361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mallCaps/>
          <w:spacing w:val="40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38"/>
          <w:szCs w:val="20"/>
          <w:lang w:eastAsia="ru-RU"/>
        </w:rPr>
        <w:t>Брянская область</w:t>
      </w:r>
    </w:p>
    <w:p w:rsidR="007D2361" w:rsidRDefault="007D2361" w:rsidP="007D2361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 xml:space="preserve"> района</w:t>
      </w:r>
    </w:p>
    <w:p w:rsidR="007D2361" w:rsidRDefault="007D2361" w:rsidP="007D2361">
      <w:pPr>
        <w:keepNext/>
        <w:spacing w:after="0" w:line="228" w:lineRule="auto"/>
        <w:ind w:left="-600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  <w:t>ПОСТАНОВЛЕНИЕ</w:t>
      </w:r>
    </w:p>
    <w:p w:rsidR="007D2361" w:rsidRDefault="007D2361" w:rsidP="007D2361">
      <w:pPr>
        <w:tabs>
          <w:tab w:val="left" w:pos="4860"/>
        </w:tabs>
        <w:spacing w:after="0" w:line="240" w:lineRule="auto"/>
        <w:ind w:right="-275"/>
        <w:rPr>
          <w:rFonts w:ascii="Times New Roman" w:eastAsia="Times New Roman" w:hAnsi="Times New Roman" w:cs="Times New Roman"/>
          <w:spacing w:val="8"/>
          <w:sz w:val="6"/>
          <w:szCs w:val="24"/>
          <w:lang w:eastAsia="ru-RU"/>
        </w:rPr>
      </w:pPr>
    </w:p>
    <w:p w:rsidR="007D2361" w:rsidRDefault="00D93139" w:rsidP="00D93139">
      <w:pPr>
        <w:tabs>
          <w:tab w:val="left" w:pos="4860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pacing w:val="8"/>
          <w:sz w:val="16"/>
          <w:szCs w:val="1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pacing w:val="8"/>
          <w:sz w:val="16"/>
          <w:szCs w:val="16"/>
          <w:lang w:eastAsia="ru-RU"/>
        </w:rPr>
        <w:t>проект</w:t>
      </w:r>
    </w:p>
    <w:bookmarkEnd w:id="0"/>
    <w:p w:rsidR="007D2361" w:rsidRDefault="007D2361" w:rsidP="007D2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36195</wp:posOffset>
                </wp:positionV>
                <wp:extent cx="7224395" cy="92075"/>
                <wp:effectExtent l="0" t="0" r="33655" b="4127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224395" cy="92075"/>
                          <a:chOff x="0" y="0"/>
                          <a:chExt cx="11377" cy="145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144"/>
                            <a:ext cx="1137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44" y="0"/>
                            <a:ext cx="1105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9D2E2" id="Группа 4" o:spid="_x0000_s1026" style="position:absolute;margin-left:-42pt;margin-top:2.85pt;width:568.85pt;height:7.25pt;z-index:251659264" coordsize="11377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">
                <v:line id="Line 3" o:spid="_x0000_s1027" style="position:absolute;visibility:visible;mso-wrap-style:square" from="0,144" to="11377,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f/X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VP4&#10;Xgk3QK4/AAAA//8DAFBLAQItABQABgAIAAAAIQDb4fbL7gAAAIUBAAATAAAAAAAAAAAAAAAAAAAA&#10;AABbQ29udGVudF9UeXBlc10ueG1sUEsBAi0AFAAGAAgAAAAhAFr0LFu/AAAAFQEAAAsAAAAAAAAA&#10;AAAAAAAAHwEAAF9yZWxzLy5yZWxzUEsBAi0AFAAGAAgAAAAhAI3V/9e+AAAA2gAAAA8AAAAAAAAA&#10;AAAAAAAABwIAAGRycy9kb3ducmV2LnhtbFBLBQYAAAAAAwADALcAAADyAgAAAAA=&#10;" strokeweight="2pt"/>
                <v:line id="Line 4" o:spid="_x0000_s1028" style="position:absolute;visibility:visible;mso-wrap-style:square" from="144,0" to="1120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</v:group>
            </w:pict>
          </mc:Fallback>
        </mc:AlternateContent>
      </w:r>
    </w:p>
    <w:p w:rsidR="007D2361" w:rsidRDefault="007D2361" w:rsidP="007D23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</w:t>
      </w:r>
      <w:r w:rsidR="00D931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15.02.2022</w:t>
      </w:r>
      <w:r w:rsidR="00D93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года № </w:t>
      </w:r>
      <w:r w:rsidR="00D931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г. Карачев, Брянская обл.</w:t>
      </w:r>
    </w:p>
    <w:p w:rsidR="007D2361" w:rsidRDefault="007D2361" w:rsidP="007D2361">
      <w:pPr>
        <w:tabs>
          <w:tab w:val="left" w:pos="4678"/>
          <w:tab w:val="left" w:pos="8505"/>
        </w:tabs>
        <w:spacing w:after="0" w:line="240" w:lineRule="auto"/>
        <w:ind w:right="4535"/>
        <w:rPr>
          <w:rFonts w:ascii="Times New Roman" w:eastAsia="Times New Roman" w:hAnsi="Times New Roman" w:cs="Times New Roman"/>
          <w:spacing w:val="8"/>
          <w:sz w:val="16"/>
          <w:szCs w:val="16"/>
          <w:lang w:eastAsia="ru-RU"/>
        </w:rPr>
      </w:pPr>
    </w:p>
    <w:p w:rsidR="007D2361" w:rsidRDefault="007D2361" w:rsidP="007D2361">
      <w:pPr>
        <w:pStyle w:val="a3"/>
        <w:ind w:right="3259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отбора организаций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для осуществления отдельных полномочий администрации </w:t>
      </w:r>
      <w:proofErr w:type="spellStart"/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района Брянской области по подготовке граждан, выразивших желание стать опекунами или попечителями совершеннолетних недееспособных или не полностью дееспособных граждан</w:t>
      </w:r>
      <w:r>
        <w:rPr>
          <w:rFonts w:ascii="Times New Roman" w:eastAsia="Times New Roman" w:hAnsi="Times New Roman" w:cs="Times New Roman"/>
          <w:b/>
          <w:kern w:val="36"/>
          <w:sz w:val="26"/>
          <w:szCs w:val="26"/>
        </w:rPr>
        <w:t xml:space="preserve"> </w:t>
      </w:r>
    </w:p>
    <w:p w:rsidR="007D2361" w:rsidRDefault="007D2361" w:rsidP="007D2361">
      <w:pPr>
        <w:tabs>
          <w:tab w:val="left" w:pos="6096"/>
          <w:tab w:val="left" w:pos="8505"/>
        </w:tabs>
        <w:spacing w:after="0" w:line="240" w:lineRule="auto"/>
        <w:ind w:right="325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</w:p>
    <w:p w:rsidR="007D2361" w:rsidRDefault="007D2361" w:rsidP="007D2361">
      <w:pPr>
        <w:tabs>
          <w:tab w:val="left" w:pos="1815"/>
        </w:tabs>
        <w:spacing w:after="0" w:line="240" w:lineRule="auto"/>
        <w:ind w:right="453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D2361" w:rsidRDefault="007D2361" w:rsidP="007D2361">
      <w:pPr>
        <w:pStyle w:val="2"/>
        <w:tabs>
          <w:tab w:val="center" w:pos="5031"/>
        </w:tabs>
        <w:ind w:firstLine="708"/>
        <w:rPr>
          <w:szCs w:val="28"/>
        </w:rPr>
      </w:pPr>
      <w:r>
        <w:rPr>
          <w:szCs w:val="28"/>
        </w:rPr>
        <w:t xml:space="preserve">Руководствуясь  Гражданским кодексом Российской Федерации, Федеральным законом от 24 апреля 2008 года № 48-ФЗ «Об опеке и попечительстве», Постановлением Правительства Российской Федерации от 17 ноября 2010 года N 927 «Об отдельных вопросах осуществления опеки и попечительства в отношении совершеннолетних недееспособных или не полностью дееспособных граждан», приказом  Министерства труда и социальной защиты Российской Федерации от 12 февраля 2020 года № 58н «Об утверждении примерной программы подготовки граждан, выразивших желание стать опекунами или попечителями совершеннолетних недееспособных или не полностью дееспособных граждан», </w:t>
      </w:r>
      <w:r>
        <w:rPr>
          <w:sz w:val="26"/>
          <w:szCs w:val="26"/>
        </w:rPr>
        <w:t>приказом Министерства труда и социальной защиты Российской Федерации от 23 июня 2020 г. № 363н «Об утверждении порядка отбора органом опеки и попечительства организаций для осуществления отдельных полномочий органа опеки и попечительства в отношении совершеннолетних недееспособных или не полностью дееспособных граждан»,</w:t>
      </w:r>
      <w:r>
        <w:rPr>
          <w:szCs w:val="28"/>
        </w:rPr>
        <w:t xml:space="preserve"> Законом Брянской области от 11.01.2008 г. № 1-З «Об организации и осуществлении деятельности по опеке и попечительству в Брянской области», Законом Брянской области от 28.09.2020 года №68-З «О внесении изменения в статью 9 Закона Брянской области «Об организации и осуществлении деятельности по опеке и попечительству в Брянской области»»,  </w:t>
      </w:r>
      <w:r>
        <w:rPr>
          <w:color w:val="000000" w:themeColor="text1"/>
          <w:szCs w:val="28"/>
        </w:rPr>
        <w:t xml:space="preserve">приказом Департамента семьи, социальной и демографической политики Брянской области от 29 мая 2020 года № 224 «Об утверждении программы подготовки граждан, выразивших желание стать опекунами или попечителями совершеннолетних недееспособных граждан или не полностью дееспособных граждан», в целях передачи организации отдельного полномочия органа опеки и попечительства администрации </w:t>
      </w:r>
      <w:proofErr w:type="spellStart"/>
      <w:r>
        <w:rPr>
          <w:color w:val="000000" w:themeColor="text1"/>
          <w:szCs w:val="28"/>
        </w:rPr>
        <w:t>Карачевского</w:t>
      </w:r>
      <w:proofErr w:type="spellEnd"/>
      <w:r>
        <w:rPr>
          <w:color w:val="000000" w:themeColor="text1"/>
          <w:szCs w:val="28"/>
        </w:rPr>
        <w:t xml:space="preserve"> района по подготовке граждан, выразивших желание стать опекунами или </w:t>
      </w:r>
      <w:r>
        <w:rPr>
          <w:color w:val="000000" w:themeColor="text1"/>
          <w:szCs w:val="28"/>
        </w:rPr>
        <w:lastRenderedPageBreak/>
        <w:t>попечителями совершеннолетних недееспособных или не полностью дееспособных граждан,</w:t>
      </w:r>
    </w:p>
    <w:p w:rsidR="007D2361" w:rsidRDefault="007D2361" w:rsidP="007D236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2361" w:rsidRDefault="007D2361" w:rsidP="007D236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D2361" w:rsidRDefault="007D2361" w:rsidP="007D23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Ю:</w:t>
      </w:r>
    </w:p>
    <w:p w:rsidR="007D2361" w:rsidRDefault="007D2361" w:rsidP="007D236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D2361" w:rsidRDefault="007D2361" w:rsidP="007D236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с </w:t>
      </w:r>
      <w:r w:rsidR="001B2725" w:rsidRPr="0036256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76FDC" w:rsidRPr="00362566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.02.2022</w:t>
      </w:r>
      <w:r w:rsidRPr="00362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725" w:rsidRPr="003625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376FDC" w:rsidRPr="003625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.03.2022</w:t>
      </w:r>
      <w:r w:rsidRPr="003625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отбор организаций для осуществления отдельного полномочия органа опеки  и попечительства администрации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Брянской области по подготовке граждан,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выразивших желание стать опекунами или попечителями совершеннолетних недееспособных или не полностью дееспособных граждан</w:t>
      </w:r>
      <w:r w:rsidR="001B2725">
        <w:rPr>
          <w:rFonts w:ascii="Times New Roman" w:eastAsia="Times New Roman" w:hAnsi="Times New Roman" w:cs="Times New Roman"/>
          <w:kern w:val="36"/>
          <w:sz w:val="26"/>
          <w:szCs w:val="26"/>
        </w:rPr>
        <w:t>.</w:t>
      </w:r>
    </w:p>
    <w:p w:rsidR="007D2361" w:rsidRDefault="007D2361" w:rsidP="007D236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Сектору опеки и попечительства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</w:t>
      </w:r>
      <w:r w:rsidR="00D53FF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чевского</w:t>
      </w:r>
      <w:proofErr w:type="spellEnd"/>
      <w:r w:rsidR="00D53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</w:t>
      </w:r>
      <w:proofErr w:type="spellStart"/>
      <w:r w:rsidR="00D53FFF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Ю.В.Абросечкиной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7D2361" w:rsidRDefault="007D2361" w:rsidP="007D236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проведение отбора организаций для осуществления отдельного полномочия органа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попечительства администрации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Брянской области по подготовке граждан,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выразивших желание стать опекунами или попечителями совершеннолетних недееспособных или не полностью дееспособных граждан (далее - отбор организаций).</w:t>
      </w:r>
    </w:p>
    <w:p w:rsidR="007D2361" w:rsidRDefault="007D2361" w:rsidP="007D236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сети Интернет и опубликовать в Сборнике нормативно-правовых актов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извещение о проведении отбора организаций и информацию о результатах отбора организаций.</w:t>
      </w:r>
    </w:p>
    <w:p w:rsidR="007D2361" w:rsidRDefault="007D2361" w:rsidP="007D236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его опубликования.</w:t>
      </w:r>
    </w:p>
    <w:p w:rsidR="007D2361" w:rsidRPr="001B2725" w:rsidRDefault="007D2361" w:rsidP="001B2725">
      <w:pPr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</w:t>
      </w:r>
      <w:r w:rsidR="004247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местителя главы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4247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трации </w:t>
      </w:r>
      <w:r w:rsidR="00424724" w:rsidRPr="001B27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Карачевского </w:t>
      </w:r>
      <w:proofErr w:type="gramStart"/>
      <w:r w:rsidR="00424724" w:rsidRPr="001B2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района(</w:t>
      </w:r>
      <w:proofErr w:type="gramEnd"/>
      <w:r w:rsidR="00424724" w:rsidRPr="001B2725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</w:t>
      </w:r>
      <w:r w:rsidR="0046696B">
        <w:rPr>
          <w:rFonts w:ascii="Times New Roman" w:eastAsia="Times New Roman" w:hAnsi="Times New Roman" w:cs="Times New Roman"/>
          <w:sz w:val="28"/>
          <w:szCs w:val="28"/>
          <w:lang w:eastAsia="ru-RU"/>
        </w:rPr>
        <w:t>Шкуркин)</w:t>
      </w:r>
    </w:p>
    <w:p w:rsidR="007D2361" w:rsidRDefault="007D2361" w:rsidP="007D2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D2361" w:rsidRDefault="007D2361" w:rsidP="007D2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D2361" w:rsidRDefault="007D2361" w:rsidP="007D2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D2361" w:rsidRDefault="007D2361" w:rsidP="007D2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D2361" w:rsidRDefault="007D2361" w:rsidP="007D2361">
      <w:pPr>
        <w:pStyle w:val="2"/>
        <w:ind w:firstLine="0"/>
        <w:rPr>
          <w:b/>
          <w:szCs w:val="28"/>
        </w:rPr>
      </w:pPr>
      <w:r>
        <w:rPr>
          <w:b/>
          <w:szCs w:val="28"/>
        </w:rPr>
        <w:t xml:space="preserve">Глава администрации                                          </w:t>
      </w:r>
      <w:r w:rsidR="00D53FFF">
        <w:rPr>
          <w:b/>
          <w:szCs w:val="28"/>
        </w:rPr>
        <w:t xml:space="preserve">                   </w:t>
      </w:r>
      <w:proofErr w:type="spellStart"/>
      <w:r w:rsidR="00D53FFF">
        <w:rPr>
          <w:b/>
          <w:szCs w:val="28"/>
        </w:rPr>
        <w:t>Л.В.Филин</w:t>
      </w:r>
      <w:proofErr w:type="spellEnd"/>
    </w:p>
    <w:p w:rsidR="007D2361" w:rsidRDefault="007D2361" w:rsidP="007D2361">
      <w:pPr>
        <w:pStyle w:val="2"/>
        <w:ind w:left="-142" w:firstLine="0"/>
        <w:rPr>
          <w:b/>
          <w:szCs w:val="28"/>
        </w:rPr>
      </w:pPr>
      <w:r>
        <w:rPr>
          <w:b/>
          <w:szCs w:val="28"/>
        </w:rPr>
        <w:t xml:space="preserve">  </w:t>
      </w:r>
      <w:proofErr w:type="spellStart"/>
      <w:r>
        <w:rPr>
          <w:b/>
          <w:szCs w:val="28"/>
        </w:rPr>
        <w:t>Карачевского</w:t>
      </w:r>
      <w:proofErr w:type="spellEnd"/>
      <w:r>
        <w:rPr>
          <w:b/>
          <w:szCs w:val="28"/>
        </w:rPr>
        <w:t xml:space="preserve"> района  </w:t>
      </w:r>
    </w:p>
    <w:p w:rsidR="007D2361" w:rsidRDefault="007D2361" w:rsidP="007D2361">
      <w:pPr>
        <w:rPr>
          <w:sz w:val="16"/>
          <w:szCs w:val="16"/>
        </w:rPr>
      </w:pPr>
    </w:p>
    <w:p w:rsidR="007D2361" w:rsidRDefault="007D2361" w:rsidP="007D2361">
      <w:pPr>
        <w:pStyle w:val="2"/>
        <w:ind w:firstLine="0"/>
        <w:rPr>
          <w:b/>
          <w:sz w:val="24"/>
          <w:szCs w:val="24"/>
        </w:rPr>
      </w:pPr>
    </w:p>
    <w:p w:rsidR="007D2361" w:rsidRDefault="007D2361" w:rsidP="00D53FFF">
      <w:pPr>
        <w:pStyle w:val="2"/>
        <w:tabs>
          <w:tab w:val="left" w:pos="7290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Заместитель главы администрации                                         </w:t>
      </w:r>
      <w:r w:rsidR="00D53FFF">
        <w:rPr>
          <w:b/>
          <w:sz w:val="24"/>
          <w:szCs w:val="24"/>
        </w:rPr>
        <w:t xml:space="preserve">             С. А. </w:t>
      </w:r>
      <w:proofErr w:type="spellStart"/>
      <w:r w:rsidR="00D53FFF">
        <w:rPr>
          <w:b/>
          <w:sz w:val="24"/>
          <w:szCs w:val="24"/>
        </w:rPr>
        <w:t>Шкуркин</w:t>
      </w:r>
      <w:proofErr w:type="spellEnd"/>
    </w:p>
    <w:p w:rsidR="007D2361" w:rsidRDefault="007D2361" w:rsidP="007D2361">
      <w:pPr>
        <w:pStyle w:val="2"/>
        <w:ind w:firstLine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Карачевского</w:t>
      </w:r>
      <w:proofErr w:type="spellEnd"/>
      <w:r>
        <w:rPr>
          <w:b/>
          <w:sz w:val="24"/>
          <w:szCs w:val="24"/>
        </w:rPr>
        <w:t xml:space="preserve"> района                                                                </w:t>
      </w:r>
      <w:r w:rsidR="00D53FFF">
        <w:rPr>
          <w:b/>
          <w:sz w:val="24"/>
          <w:szCs w:val="24"/>
        </w:rPr>
        <w:t xml:space="preserve">                   </w:t>
      </w:r>
    </w:p>
    <w:p w:rsidR="007D2361" w:rsidRDefault="007D2361" w:rsidP="007D2361">
      <w:pPr>
        <w:pStyle w:val="2"/>
        <w:ind w:firstLine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</w:t>
      </w:r>
    </w:p>
    <w:p w:rsidR="007D2361" w:rsidRDefault="007D2361" w:rsidP="007D2361">
      <w:pPr>
        <w:tabs>
          <w:tab w:val="left" w:pos="7680"/>
        </w:tabs>
        <w:rPr>
          <w:iCs/>
          <w:spacing w:val="8"/>
          <w:sz w:val="26"/>
          <w:szCs w:val="26"/>
        </w:rPr>
      </w:pPr>
    </w:p>
    <w:p w:rsidR="007D2361" w:rsidRDefault="007D2361" w:rsidP="007D2361">
      <w:pPr>
        <w:tabs>
          <w:tab w:val="left" w:pos="7680"/>
        </w:tabs>
        <w:rPr>
          <w:rFonts w:ascii="Times New Roman" w:hAnsi="Times New Roman" w:cs="Times New Roman"/>
          <w:iCs/>
          <w:spacing w:val="8"/>
          <w:sz w:val="26"/>
          <w:szCs w:val="26"/>
        </w:rPr>
      </w:pPr>
      <w:r>
        <w:rPr>
          <w:rFonts w:ascii="Times New Roman" w:hAnsi="Times New Roman" w:cs="Times New Roman"/>
          <w:iCs/>
          <w:spacing w:val="8"/>
          <w:sz w:val="26"/>
          <w:szCs w:val="26"/>
        </w:rPr>
        <w:t>Заведующая сектором опеки и попечит</w:t>
      </w:r>
      <w:r w:rsidR="00D53FFF">
        <w:rPr>
          <w:rFonts w:ascii="Times New Roman" w:hAnsi="Times New Roman" w:cs="Times New Roman"/>
          <w:iCs/>
          <w:spacing w:val="8"/>
          <w:sz w:val="26"/>
          <w:szCs w:val="26"/>
        </w:rPr>
        <w:t xml:space="preserve">ельства                      </w:t>
      </w:r>
      <w:proofErr w:type="spellStart"/>
      <w:r>
        <w:rPr>
          <w:rFonts w:ascii="Times New Roman" w:hAnsi="Times New Roman" w:cs="Times New Roman"/>
          <w:iCs/>
          <w:spacing w:val="8"/>
          <w:sz w:val="26"/>
          <w:szCs w:val="26"/>
        </w:rPr>
        <w:t>А.В.Шангиреева</w:t>
      </w:r>
      <w:proofErr w:type="spellEnd"/>
    </w:p>
    <w:p w:rsidR="007D2361" w:rsidRDefault="007D2361" w:rsidP="007D2361">
      <w:pPr>
        <w:tabs>
          <w:tab w:val="left" w:pos="2070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Юрисконсульт</w:t>
      </w:r>
      <w:r>
        <w:rPr>
          <w:rFonts w:ascii="Times New Roman" w:hAnsi="Times New Roman" w:cs="Times New Roman"/>
          <w:i/>
          <w:sz w:val="24"/>
        </w:rPr>
        <w:tab/>
      </w:r>
    </w:p>
    <w:p w:rsidR="007D2361" w:rsidRDefault="00930E8E" w:rsidP="007D2361">
      <w:pPr>
        <w:tabs>
          <w:tab w:val="left" w:pos="2070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Исп. </w:t>
      </w:r>
      <w:proofErr w:type="spellStart"/>
      <w:r>
        <w:rPr>
          <w:rFonts w:ascii="Times New Roman" w:hAnsi="Times New Roman" w:cs="Times New Roman"/>
          <w:i/>
          <w:sz w:val="24"/>
        </w:rPr>
        <w:t>Ю.В.Абросечкина</w:t>
      </w:r>
      <w:proofErr w:type="spellEnd"/>
    </w:p>
    <w:p w:rsidR="00FA38B1" w:rsidRPr="00930E8E" w:rsidRDefault="007D2361" w:rsidP="00930E8E">
      <w:pPr>
        <w:tabs>
          <w:tab w:val="left" w:pos="2070"/>
        </w:tabs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Тел. 848(335) 2-38-66</w:t>
      </w:r>
    </w:p>
    <w:sectPr w:rsidR="00FA38B1" w:rsidRPr="00930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B2B62"/>
    <w:multiLevelType w:val="multilevel"/>
    <w:tmpl w:val="2A102D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6C"/>
    <w:rsid w:val="001B2725"/>
    <w:rsid w:val="00362566"/>
    <w:rsid w:val="00376FDC"/>
    <w:rsid w:val="00424724"/>
    <w:rsid w:val="0046696B"/>
    <w:rsid w:val="0056306C"/>
    <w:rsid w:val="007D2361"/>
    <w:rsid w:val="00930E8E"/>
    <w:rsid w:val="00D53FFF"/>
    <w:rsid w:val="00D93139"/>
    <w:rsid w:val="00EE42E4"/>
    <w:rsid w:val="00FA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EEB6"/>
  <w15:chartTrackingRefBased/>
  <w15:docId w15:val="{7C301298-4863-4408-9C58-9716BA23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3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7D2361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D2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7D236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2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5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7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2022-02-14T13:21:00Z</cp:lastPrinted>
  <dcterms:created xsi:type="dcterms:W3CDTF">2022-02-11T09:55:00Z</dcterms:created>
  <dcterms:modified xsi:type="dcterms:W3CDTF">2022-02-15T09:40:00Z</dcterms:modified>
</cp:coreProperties>
</file>