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C88" w:rsidRPr="00CB4D64" w:rsidRDefault="00E46C88" w:rsidP="008F1AA5">
      <w:pPr>
        <w:shd w:val="clear" w:color="auto" w:fill="FFFFFF"/>
        <w:spacing w:before="583" w:line="240" w:lineRule="auto"/>
        <w:ind w:right="45"/>
        <w:contextualSpacing/>
        <w:jc w:val="right"/>
        <w:rPr>
          <w:rFonts w:ascii="Times New Roman" w:hAnsi="Times New Roman"/>
          <w:b/>
          <w:bCs/>
          <w:color w:val="000000"/>
          <w:spacing w:val="-3"/>
          <w:sz w:val="28"/>
          <w:szCs w:val="28"/>
        </w:rPr>
      </w:pPr>
    </w:p>
    <w:p w:rsidR="00E46C88" w:rsidRPr="00F67D12" w:rsidRDefault="00E46C88" w:rsidP="00F67D12">
      <w:pPr>
        <w:pStyle w:val="msonormalbullet1gif"/>
        <w:shd w:val="clear" w:color="auto" w:fill="FFFFFF"/>
        <w:spacing w:before="583" w:beforeAutospacing="0" w:after="0" w:afterAutospacing="0"/>
        <w:ind w:right="45"/>
        <w:contextualSpacing/>
        <w:jc w:val="right"/>
        <w:rPr>
          <w:b/>
          <w:bCs/>
          <w:color w:val="000000"/>
          <w:spacing w:val="-3"/>
        </w:rPr>
      </w:pPr>
      <w:r>
        <w:rPr>
          <w:b/>
          <w:bCs/>
          <w:color w:val="000000"/>
          <w:spacing w:val="-3"/>
        </w:rPr>
        <w:t>Утвержде</w:t>
      </w:r>
      <w:r w:rsidRPr="00F67D12">
        <w:rPr>
          <w:b/>
          <w:bCs/>
          <w:color w:val="000000"/>
          <w:spacing w:val="-3"/>
        </w:rPr>
        <w:t>н Постановлением</w:t>
      </w:r>
    </w:p>
    <w:p w:rsidR="00E46C88" w:rsidRPr="00F67D12" w:rsidRDefault="00E46C88" w:rsidP="00F67D12">
      <w:pPr>
        <w:pStyle w:val="msonormalbullet1gif"/>
        <w:shd w:val="clear" w:color="auto" w:fill="FFFFFF"/>
        <w:spacing w:before="583" w:beforeAutospacing="0" w:after="0" w:afterAutospacing="0"/>
        <w:ind w:right="45"/>
        <w:contextualSpacing/>
        <w:jc w:val="right"/>
        <w:rPr>
          <w:b/>
          <w:bCs/>
          <w:color w:val="000000"/>
          <w:spacing w:val="-3"/>
        </w:rPr>
      </w:pPr>
      <w:r w:rsidRPr="00F67D12">
        <w:rPr>
          <w:b/>
          <w:bCs/>
          <w:color w:val="000000"/>
          <w:spacing w:val="-3"/>
        </w:rPr>
        <w:t>Администрации Карачевского района</w:t>
      </w:r>
    </w:p>
    <w:p w:rsidR="00E46C88" w:rsidRPr="00F67D12" w:rsidRDefault="00E46C88" w:rsidP="00F67D12">
      <w:pPr>
        <w:pStyle w:val="msonormalbullet1gif"/>
        <w:shd w:val="clear" w:color="auto" w:fill="FFFFFF"/>
        <w:spacing w:before="583" w:beforeAutospacing="0" w:after="0" w:afterAutospacing="0"/>
        <w:ind w:right="45"/>
        <w:contextualSpacing/>
        <w:jc w:val="right"/>
        <w:rPr>
          <w:b/>
          <w:bCs/>
          <w:color w:val="000000"/>
          <w:spacing w:val="-3"/>
        </w:rPr>
      </w:pPr>
      <w:r w:rsidRPr="00F67D12">
        <w:rPr>
          <w:b/>
          <w:bCs/>
          <w:color w:val="000000"/>
          <w:spacing w:val="-3"/>
        </w:rPr>
        <w:t xml:space="preserve">№ </w:t>
      </w:r>
      <w:r>
        <w:rPr>
          <w:b/>
          <w:bCs/>
          <w:color w:val="000000"/>
          <w:spacing w:val="-3"/>
        </w:rPr>
        <w:t>731</w:t>
      </w:r>
      <w:r w:rsidRPr="00F67D12">
        <w:rPr>
          <w:b/>
          <w:bCs/>
          <w:color w:val="000000"/>
          <w:spacing w:val="-3"/>
        </w:rPr>
        <w:t xml:space="preserve"> от </w:t>
      </w:r>
      <w:r>
        <w:rPr>
          <w:b/>
          <w:bCs/>
          <w:color w:val="000000"/>
          <w:spacing w:val="-3"/>
        </w:rPr>
        <w:t>23</w:t>
      </w:r>
      <w:r w:rsidRPr="00F67D12">
        <w:rPr>
          <w:b/>
          <w:bCs/>
          <w:color w:val="000000"/>
          <w:spacing w:val="-3"/>
        </w:rPr>
        <w:t>.0</w:t>
      </w:r>
      <w:r>
        <w:rPr>
          <w:b/>
          <w:bCs/>
          <w:color w:val="000000"/>
          <w:spacing w:val="-3"/>
        </w:rPr>
        <w:t>6</w:t>
      </w:r>
      <w:r w:rsidRPr="00F67D12">
        <w:rPr>
          <w:b/>
          <w:bCs/>
          <w:color w:val="000000"/>
          <w:spacing w:val="-3"/>
        </w:rPr>
        <w:t>.2011 года</w:t>
      </w:r>
    </w:p>
    <w:p w:rsidR="00E46C88" w:rsidRDefault="00E46C88" w:rsidP="008320B5">
      <w:pPr>
        <w:pStyle w:val="NormalWeb"/>
        <w:spacing w:line="210" w:lineRule="atLeast"/>
        <w:jc w:val="center"/>
        <w:rPr>
          <w:b/>
        </w:rPr>
      </w:pPr>
    </w:p>
    <w:p w:rsidR="00E46C88" w:rsidRPr="00F12738" w:rsidRDefault="00E46C88" w:rsidP="008320B5">
      <w:pPr>
        <w:pStyle w:val="NormalWeb"/>
        <w:spacing w:line="210" w:lineRule="atLeast"/>
        <w:jc w:val="center"/>
        <w:rPr>
          <w:b/>
        </w:rPr>
      </w:pPr>
      <w:r w:rsidRPr="00F12738">
        <w:rPr>
          <w:b/>
        </w:rPr>
        <w:t>Административный регламент предоставления муниципальной услуги по заключению договора на установку и эксплуатацию рекламной конструкции на земельных участках, находящихся в муниципальной собственности</w:t>
      </w:r>
    </w:p>
    <w:p w:rsidR="00E46C88" w:rsidRDefault="00E46C88" w:rsidP="00F12738">
      <w:pPr>
        <w:pStyle w:val="NormalWeb"/>
        <w:spacing w:line="210" w:lineRule="atLeast"/>
        <w:jc w:val="center"/>
      </w:pPr>
      <w:r w:rsidRPr="00F12738">
        <w:rPr>
          <w:b/>
        </w:rPr>
        <w:t>1. Общие положения</w:t>
      </w:r>
    </w:p>
    <w:p w:rsidR="00E46C88" w:rsidRPr="0059645B" w:rsidRDefault="00E46C88" w:rsidP="00F12738">
      <w:pPr>
        <w:pStyle w:val="NormalWeb"/>
        <w:ind w:firstLine="851"/>
        <w:contextualSpacing/>
        <w:jc w:val="both"/>
      </w:pPr>
      <w:r w:rsidRPr="0059645B">
        <w:t xml:space="preserve">1.1. Настоящий Административный регламент предоставления муниципальной услуги по заключению договора  на установку и эксплуатацию рекламной конструкции на земельных участках, находящихся в муниципальной собственности, и земельных участках, государственная собственность на которые не разграничена (далее - Административный регламент) определяет сроки и последовательность действий </w:t>
      </w:r>
      <w:r>
        <w:t>отдела архитектуры и градостроительства администрации Карачевского района</w:t>
      </w:r>
      <w:r w:rsidRPr="0059645B">
        <w:t xml:space="preserve"> при предоставлении муниципальной услуги.</w:t>
      </w:r>
    </w:p>
    <w:p w:rsidR="00E46C88" w:rsidRPr="0059645B" w:rsidRDefault="00E46C88" w:rsidP="00F12738">
      <w:pPr>
        <w:pStyle w:val="NormalWeb"/>
        <w:ind w:firstLine="851"/>
        <w:contextualSpacing/>
        <w:jc w:val="both"/>
      </w:pPr>
      <w:r w:rsidRPr="0059645B">
        <w:t>1.2. Правовые основания для предоставления муниципальной услуги:</w:t>
      </w:r>
    </w:p>
    <w:p w:rsidR="00E46C88" w:rsidRPr="0059645B" w:rsidRDefault="00E46C88" w:rsidP="00F12738">
      <w:pPr>
        <w:pStyle w:val="NormalWeb"/>
        <w:contextualSpacing/>
        <w:jc w:val="both"/>
      </w:pPr>
      <w:r w:rsidRPr="0059645B">
        <w:t xml:space="preserve"> - Конституция Российской Федерации, принята 12.12.1993;</w:t>
      </w:r>
    </w:p>
    <w:p w:rsidR="00E46C88" w:rsidRPr="0059645B" w:rsidRDefault="00E46C88" w:rsidP="00F12738">
      <w:pPr>
        <w:pStyle w:val="NormalWeb"/>
        <w:contextualSpacing/>
        <w:jc w:val="both"/>
      </w:pPr>
      <w:r>
        <w:t>-</w:t>
      </w:r>
      <w:r w:rsidRPr="0059645B">
        <w:t>Федеральный закон от 06.10.2003 №  131-ФЗ «Об общих принципах организации</w:t>
      </w:r>
      <w:r w:rsidRPr="0059645B">
        <w:br/>
        <w:t>местного самоуправления в Российской Федерации»;</w:t>
      </w:r>
    </w:p>
    <w:p w:rsidR="00E46C88" w:rsidRPr="0059645B" w:rsidRDefault="00E46C88" w:rsidP="00F12738">
      <w:pPr>
        <w:pStyle w:val="NormalWeb"/>
        <w:contextualSpacing/>
        <w:jc w:val="both"/>
      </w:pPr>
      <w:r>
        <w:t>-</w:t>
      </w:r>
      <w:r w:rsidRPr="0059645B">
        <w:t>Федеральный  закон от 02.05.2006 №  59-ФЗ  «О порядке рассмотрения  обращений</w:t>
      </w:r>
      <w:r w:rsidRPr="0059645B">
        <w:br/>
        <w:t>граждан Российской Федерации»;</w:t>
      </w:r>
    </w:p>
    <w:p w:rsidR="00E46C88" w:rsidRDefault="00E46C88" w:rsidP="005A4A35">
      <w:pPr>
        <w:pStyle w:val="NormalWeb"/>
        <w:contextualSpacing/>
        <w:jc w:val="both"/>
      </w:pPr>
      <w:r w:rsidRPr="0059645B">
        <w:t xml:space="preserve"> - Федеральный закон от 13.03.2006 № 38-ФЗ «О рекламе»;</w:t>
      </w:r>
    </w:p>
    <w:p w:rsidR="00E46C88" w:rsidRPr="002027D7" w:rsidRDefault="00E46C88" w:rsidP="005A4A35">
      <w:pPr>
        <w:pStyle w:val="NormalWeb"/>
        <w:ind w:firstLine="142"/>
        <w:contextualSpacing/>
        <w:jc w:val="both"/>
      </w:pPr>
      <w:r>
        <w:t xml:space="preserve">   - Постановление администрации Брянской от 29.01.2008 № 63 «Об утверждении порядка разработки и утверждения административных регламентов исполнения государственных функций (предоставление муниципальных услуг)».</w:t>
      </w:r>
    </w:p>
    <w:p w:rsidR="00E46C88" w:rsidRPr="0059645B" w:rsidRDefault="00E46C88" w:rsidP="00636DBF">
      <w:pPr>
        <w:pStyle w:val="NormalWeb"/>
        <w:ind w:firstLine="851"/>
        <w:contextualSpacing/>
        <w:jc w:val="both"/>
      </w:pPr>
      <w:r w:rsidRPr="0059645B">
        <w:t>1.3. Муниципальная услуга предоставляется физическим и юридическим лицам,</w:t>
      </w:r>
      <w:r w:rsidRPr="0059645B">
        <w:br/>
        <w:t>заинтересованным в размещении рекламных конструкций на земельных участках, находящихся в муниципальной собственности, и на земельных участках, государственная собственность на которые не разграничена (далее - заявители).</w:t>
      </w:r>
    </w:p>
    <w:p w:rsidR="00E46C88" w:rsidRPr="00636DBF" w:rsidRDefault="00E46C88" w:rsidP="00F12738">
      <w:pPr>
        <w:pStyle w:val="NormalWeb"/>
        <w:contextualSpacing/>
        <w:jc w:val="both"/>
        <w:rPr>
          <w:b/>
        </w:rPr>
      </w:pPr>
      <w:r w:rsidRPr="0059645B">
        <w:t> </w:t>
      </w:r>
    </w:p>
    <w:p w:rsidR="00E46C88" w:rsidRPr="00636DBF" w:rsidRDefault="00E46C88" w:rsidP="00636DBF">
      <w:pPr>
        <w:pStyle w:val="NormalWeb"/>
        <w:contextualSpacing/>
        <w:jc w:val="center"/>
        <w:rPr>
          <w:b/>
        </w:rPr>
      </w:pPr>
      <w:r w:rsidRPr="00636DBF">
        <w:rPr>
          <w:b/>
        </w:rPr>
        <w:t>2. Стандарт предоставления муниципальной услуги</w:t>
      </w:r>
    </w:p>
    <w:p w:rsidR="00E46C88" w:rsidRDefault="00E46C88" w:rsidP="00636DBF">
      <w:pPr>
        <w:pStyle w:val="NormalWeb"/>
        <w:contextualSpacing/>
        <w:jc w:val="center"/>
      </w:pPr>
    </w:p>
    <w:p w:rsidR="00E46C88" w:rsidRPr="0059645B" w:rsidRDefault="00E46C88" w:rsidP="00636DBF">
      <w:pPr>
        <w:pStyle w:val="NormalWeb"/>
        <w:ind w:firstLine="851"/>
        <w:contextualSpacing/>
        <w:jc w:val="both"/>
      </w:pPr>
      <w:r w:rsidRPr="0059645B">
        <w:t xml:space="preserve">2.1. Предоставление муниципальной услуги осуществляется </w:t>
      </w:r>
      <w:r>
        <w:t>отделом архитектуры и градостроительства администрации Карачевского района</w:t>
      </w:r>
      <w:r w:rsidRPr="0059645B">
        <w:t>.</w:t>
      </w:r>
    </w:p>
    <w:p w:rsidR="00E46C88" w:rsidRPr="0059645B" w:rsidRDefault="00E46C88" w:rsidP="00F12738">
      <w:pPr>
        <w:pStyle w:val="NormalWeb"/>
        <w:contextualSpacing/>
        <w:jc w:val="both"/>
      </w:pPr>
      <w:r>
        <w:t>А</w:t>
      </w:r>
      <w:r w:rsidRPr="0059645B">
        <w:t xml:space="preserve">дрес: г. </w:t>
      </w:r>
      <w:r>
        <w:t>Карачев, ул. Советская, д. 64, каб. 26.</w:t>
      </w:r>
    </w:p>
    <w:p w:rsidR="00E46C88" w:rsidRPr="0059645B" w:rsidRDefault="00E46C88" w:rsidP="00F12738">
      <w:pPr>
        <w:pStyle w:val="NormalWeb"/>
        <w:contextualSpacing/>
        <w:jc w:val="both"/>
      </w:pPr>
      <w:r w:rsidRPr="0059645B">
        <w:t>График работы: с 8-</w:t>
      </w:r>
      <w:r>
        <w:t>30</w:t>
      </w:r>
      <w:r w:rsidRPr="0059645B">
        <w:t xml:space="preserve"> до 17-</w:t>
      </w:r>
      <w:r>
        <w:t>4</w:t>
      </w:r>
      <w:r w:rsidRPr="0059645B">
        <w:t>5, обед с 1</w:t>
      </w:r>
      <w:r>
        <w:t>3</w:t>
      </w:r>
      <w:r w:rsidRPr="0059645B">
        <w:t xml:space="preserve">-00 до </w:t>
      </w:r>
      <w:r>
        <w:t>14</w:t>
      </w:r>
      <w:r w:rsidRPr="0059645B">
        <w:t>-</w:t>
      </w:r>
      <w:r>
        <w:t>00.</w:t>
      </w:r>
    </w:p>
    <w:p w:rsidR="00E46C88" w:rsidRPr="0059645B" w:rsidRDefault="00E46C88" w:rsidP="00F12738">
      <w:pPr>
        <w:pStyle w:val="NormalWeb"/>
        <w:contextualSpacing/>
        <w:jc w:val="both"/>
      </w:pPr>
      <w:r w:rsidRPr="0059645B">
        <w:t xml:space="preserve">Муниципальная услуга предоставляется в кабинете № </w:t>
      </w:r>
      <w:r>
        <w:t>26, тел. 8(48335) 2-34-42.</w:t>
      </w:r>
    </w:p>
    <w:p w:rsidR="00E46C88" w:rsidRPr="0059645B" w:rsidRDefault="00E46C88" w:rsidP="00F12738">
      <w:pPr>
        <w:pStyle w:val="NormalWeb"/>
        <w:contextualSpacing/>
        <w:jc w:val="both"/>
      </w:pPr>
      <w:r w:rsidRPr="0059645B">
        <w:t xml:space="preserve">Адрес официального сайта Администрации </w:t>
      </w:r>
      <w:r>
        <w:t>Карачевского района</w:t>
      </w:r>
      <w:r w:rsidRPr="0059645B">
        <w:t xml:space="preserve"> в сети Интернет: </w:t>
      </w:r>
      <w:hyperlink r:id="rId7" w:history="1">
        <w:r w:rsidRPr="002E1A41">
          <w:rPr>
            <w:rStyle w:val="Hyperlink"/>
            <w:rFonts w:ascii="Times New Roman" w:hAnsi="Times New Roman" w:cs="Times New Roman"/>
            <w:sz w:val="24"/>
            <w:szCs w:val="24"/>
          </w:rPr>
          <w:t>www.</w:t>
        </w:r>
        <w:r w:rsidRPr="002E1A41">
          <w:rPr>
            <w:rStyle w:val="Hyperlink"/>
            <w:rFonts w:ascii="Times New Roman" w:hAnsi="Times New Roman" w:cs="Times New Roman"/>
            <w:sz w:val="24"/>
            <w:szCs w:val="24"/>
            <w:lang w:val="en-US"/>
          </w:rPr>
          <w:t>karadmin</w:t>
        </w:r>
        <w:r w:rsidRPr="002E1A41">
          <w:rPr>
            <w:rStyle w:val="Hyperlink"/>
            <w:rFonts w:ascii="Times New Roman" w:hAnsi="Times New Roman" w:cs="Times New Roman"/>
            <w:sz w:val="24"/>
            <w:szCs w:val="24"/>
          </w:rPr>
          <w:t>.ru</w:t>
        </w:r>
      </w:hyperlink>
      <w:r w:rsidRPr="0059645B">
        <w:t>.</w:t>
      </w:r>
    </w:p>
    <w:p w:rsidR="00E46C88" w:rsidRPr="00A203D3" w:rsidRDefault="00E46C88" w:rsidP="00A203D3">
      <w:pPr>
        <w:pStyle w:val="NormalWeb"/>
        <w:ind w:firstLine="851"/>
        <w:contextualSpacing/>
        <w:jc w:val="both"/>
      </w:pPr>
      <w:r w:rsidRPr="0059645B">
        <w:t xml:space="preserve">2.2. Сведения  о  местонахождении  </w:t>
      </w:r>
      <w:r>
        <w:t>отдела архитектуры и градостроительства администрации Карачевского района</w:t>
      </w:r>
      <w:r w:rsidRPr="0059645B">
        <w:t xml:space="preserve">,  графике  (режиме)  работы  </w:t>
      </w:r>
      <w:r>
        <w:t>отдела архитектуры и градостроительства администрации Карачевского района</w:t>
      </w:r>
      <w:r w:rsidRPr="0059645B">
        <w:t>, контактных телефонах (телефонах для справок) и информация о порядке предоставления  муниципальной услуги предоставляются:</w:t>
      </w:r>
    </w:p>
    <w:p w:rsidR="00E46C88" w:rsidRPr="0059645B" w:rsidRDefault="00E46C88" w:rsidP="00A203D3">
      <w:pPr>
        <w:pStyle w:val="NormalWeb"/>
        <w:contextualSpacing/>
        <w:jc w:val="both"/>
      </w:pPr>
      <w:r w:rsidRPr="0059645B">
        <w:t>- при личном обращении;</w:t>
      </w:r>
    </w:p>
    <w:p w:rsidR="00E46C88" w:rsidRPr="0059645B" w:rsidRDefault="00E46C88" w:rsidP="00F12738">
      <w:pPr>
        <w:pStyle w:val="NormalWeb"/>
        <w:contextualSpacing/>
        <w:jc w:val="both"/>
      </w:pPr>
      <w:r w:rsidRPr="0059645B">
        <w:t xml:space="preserve">- с использованием современных средств коммуникации: телефонной связи или посредством размещения в информационно-телекоммуникационных сетях общего пользования, на Интернет-сайте Администрации </w:t>
      </w:r>
      <w:r>
        <w:t>Карачевского района</w:t>
      </w:r>
      <w:r w:rsidRPr="0059645B">
        <w:t xml:space="preserve"> www.</w:t>
      </w:r>
      <w:r>
        <w:rPr>
          <w:lang w:val="en-US"/>
        </w:rPr>
        <w:t>karadmin</w:t>
      </w:r>
      <w:r w:rsidRPr="0059645B">
        <w:t>.ru;</w:t>
      </w:r>
    </w:p>
    <w:p w:rsidR="00E46C88" w:rsidRPr="0059645B" w:rsidRDefault="00E46C88" w:rsidP="0095482A">
      <w:pPr>
        <w:pStyle w:val="NormalWeb"/>
        <w:ind w:firstLine="851"/>
        <w:contextualSpacing/>
        <w:jc w:val="both"/>
      </w:pPr>
      <w:r>
        <w:t>  </w:t>
      </w:r>
      <w:r w:rsidRPr="0059645B">
        <w:t>Консультации по процедуре предоставления муниципальной услуги могут</w:t>
      </w:r>
      <w:r w:rsidRPr="0059645B">
        <w:br/>
        <w:t>предоставляться по обращениям заинтересованных лиц:</w:t>
      </w:r>
    </w:p>
    <w:p w:rsidR="00E46C88" w:rsidRPr="0059645B" w:rsidRDefault="00E46C88" w:rsidP="00F12738">
      <w:pPr>
        <w:pStyle w:val="NormalWeb"/>
        <w:contextualSpacing/>
        <w:jc w:val="both"/>
      </w:pPr>
      <w:r w:rsidRPr="0059645B">
        <w:t>-в письменной форме, в том числе с использованием средств электронной передачи данных;</w:t>
      </w:r>
    </w:p>
    <w:p w:rsidR="00E46C88" w:rsidRDefault="00E46C88" w:rsidP="00F12738">
      <w:pPr>
        <w:pStyle w:val="NormalWeb"/>
        <w:contextualSpacing/>
        <w:jc w:val="both"/>
      </w:pPr>
      <w:r w:rsidRPr="0059645B">
        <w:t>-с использованием средств телефонной связи.</w:t>
      </w:r>
    </w:p>
    <w:p w:rsidR="00E46C88" w:rsidRPr="0059645B" w:rsidRDefault="00E46C88" w:rsidP="0095482A">
      <w:pPr>
        <w:pStyle w:val="NormalWeb"/>
        <w:ind w:firstLine="851"/>
        <w:contextualSpacing/>
        <w:jc w:val="both"/>
      </w:pPr>
      <w:r w:rsidRPr="0059645B">
        <w:t>Консультации предоставляются по вопросам:</w:t>
      </w:r>
    </w:p>
    <w:p w:rsidR="00E46C88" w:rsidRPr="0059645B" w:rsidRDefault="00E46C88" w:rsidP="00F12738">
      <w:pPr>
        <w:pStyle w:val="NormalWeb"/>
        <w:contextualSpacing/>
        <w:jc w:val="both"/>
      </w:pPr>
      <w:r w:rsidRPr="0059645B">
        <w:t>- о входящих номерах, под которыми в соответствующем структурном подразделении делопроизводства зарегистрированы заявления о предоставлении муниципальной услуги;</w:t>
      </w:r>
    </w:p>
    <w:p w:rsidR="00E46C88" w:rsidRPr="0059645B" w:rsidRDefault="00E46C88" w:rsidP="00F12738">
      <w:pPr>
        <w:pStyle w:val="NormalWeb"/>
        <w:contextualSpacing/>
        <w:jc w:val="both"/>
      </w:pPr>
      <w:r w:rsidRPr="0059645B">
        <w:t>- о ходе предоставления муниципальной услуги по конкретному заявлению;</w:t>
      </w:r>
    </w:p>
    <w:p w:rsidR="00E46C88" w:rsidRPr="0059645B" w:rsidRDefault="00E46C88" w:rsidP="00F12738">
      <w:pPr>
        <w:pStyle w:val="NormalWeb"/>
        <w:contextualSpacing/>
        <w:jc w:val="both"/>
      </w:pPr>
      <w:r>
        <w:t>-</w:t>
      </w:r>
      <w:r w:rsidRPr="0059645B">
        <w:t>о нормативных правовых актах, регламентирующих вопросы предоставления муниципальной услуги;</w:t>
      </w:r>
    </w:p>
    <w:p w:rsidR="00E46C88" w:rsidRPr="0059645B" w:rsidRDefault="00E46C88" w:rsidP="00F12738">
      <w:pPr>
        <w:pStyle w:val="NormalWeb"/>
        <w:contextualSpacing/>
        <w:jc w:val="both"/>
      </w:pPr>
      <w:r w:rsidRPr="0059645B">
        <w:t>- о сроке предоставления муниципальной услуги;</w:t>
      </w:r>
    </w:p>
    <w:p w:rsidR="00E46C88" w:rsidRPr="0059645B" w:rsidRDefault="00E46C88" w:rsidP="00F12738">
      <w:pPr>
        <w:pStyle w:val="NormalWeb"/>
        <w:contextualSpacing/>
        <w:jc w:val="both"/>
      </w:pPr>
      <w:r w:rsidRPr="0059645B">
        <w:t>- о форме предоставления муниципальной услуги;</w:t>
      </w:r>
    </w:p>
    <w:p w:rsidR="00E46C88" w:rsidRPr="0059645B" w:rsidRDefault="00E46C88" w:rsidP="00F12738">
      <w:pPr>
        <w:pStyle w:val="NormalWeb"/>
        <w:contextualSpacing/>
        <w:jc w:val="both"/>
      </w:pPr>
      <w:r w:rsidRPr="0059645B">
        <w:t>- о перечне документов, необходимых для предоставления муниципальной услуги;</w:t>
      </w:r>
    </w:p>
    <w:p w:rsidR="00E46C88" w:rsidRPr="0059645B" w:rsidRDefault="00E46C88" w:rsidP="00F12738">
      <w:pPr>
        <w:pStyle w:val="NormalWeb"/>
        <w:contextualSpacing/>
        <w:jc w:val="both"/>
      </w:pPr>
      <w:r w:rsidRPr="0059645B">
        <w:t>- об основаниях отказа в предоставлении муниципальной услуги;</w:t>
      </w:r>
    </w:p>
    <w:p w:rsidR="00E46C88" w:rsidRDefault="00E46C88" w:rsidP="00F12738">
      <w:pPr>
        <w:pStyle w:val="NormalWeb"/>
        <w:contextualSpacing/>
        <w:jc w:val="both"/>
      </w:pPr>
      <w:r>
        <w:t>-</w:t>
      </w:r>
      <w:r w:rsidRPr="0059645B">
        <w:t>о порядке обжалования действий (бездействия) и решений, осуществляемых и принимаемых в ходе предоставления муниципальной услуги.</w:t>
      </w:r>
    </w:p>
    <w:p w:rsidR="00E46C88" w:rsidRPr="0059645B" w:rsidRDefault="00E46C88" w:rsidP="0095482A">
      <w:pPr>
        <w:pStyle w:val="NormalWeb"/>
        <w:ind w:firstLine="851"/>
        <w:contextualSpacing/>
        <w:jc w:val="both"/>
      </w:pPr>
      <w:r w:rsidRPr="0059645B">
        <w:t>При консультировании по письменным обращениям, в том числе по электронной почте, ответ направляется в течение 30</w:t>
      </w:r>
      <w:r>
        <w:t xml:space="preserve"> </w:t>
      </w:r>
      <w:r w:rsidRPr="0059645B">
        <w:t>дней.</w:t>
      </w:r>
    </w:p>
    <w:p w:rsidR="00E46C88" w:rsidRPr="0059645B" w:rsidRDefault="00E46C88" w:rsidP="00F12738">
      <w:pPr>
        <w:pStyle w:val="NormalWeb"/>
        <w:contextualSpacing/>
        <w:jc w:val="both"/>
      </w:pPr>
      <w:r w:rsidRPr="0059645B">
        <w:t>При ответах на телефонные звонки уполномоченные должностные лица должны подробно и в вежливой (корректной) форме проинформировать обратившихся по интересующим вопросам.</w:t>
      </w:r>
    </w:p>
    <w:p w:rsidR="00E46C88" w:rsidRDefault="00E46C88" w:rsidP="0095482A">
      <w:pPr>
        <w:pStyle w:val="NormalWeb"/>
        <w:ind w:firstLine="851"/>
        <w:contextualSpacing/>
        <w:jc w:val="both"/>
      </w:pPr>
      <w:r w:rsidRPr="0059645B">
        <w:t xml:space="preserve">Ответ на телефонный звонок должен начинаться с информации о наименовании структурного подразделения </w:t>
      </w:r>
      <w:r>
        <w:t>администрации Карачевского района</w:t>
      </w:r>
      <w:r w:rsidRPr="0059645B">
        <w:t>, фамилии, имени, отчества и должности лица, принявшего телефонный звонок. Время разговора не должно превышать 10 минут.</w:t>
      </w:r>
    </w:p>
    <w:p w:rsidR="00E46C88" w:rsidRPr="0059645B" w:rsidRDefault="00E46C88" w:rsidP="0095482A">
      <w:pPr>
        <w:pStyle w:val="NormalWeb"/>
        <w:ind w:firstLine="851"/>
        <w:contextualSpacing/>
        <w:jc w:val="both"/>
      </w:pPr>
      <w:r w:rsidRPr="0059645B">
        <w:t>При невозможности уполномоченного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уполномоченное должностное лицо или должен быть сообщен телефонный номер, по которому можно получить необходимую информацию.</w:t>
      </w:r>
    </w:p>
    <w:p w:rsidR="00E46C88" w:rsidRPr="0059645B" w:rsidRDefault="00E46C88" w:rsidP="0095482A">
      <w:pPr>
        <w:pStyle w:val="NormalWeb"/>
        <w:ind w:firstLine="851"/>
        <w:contextualSpacing/>
        <w:jc w:val="both"/>
      </w:pPr>
      <w:r w:rsidRPr="0059645B">
        <w:t>2.3. Конечным  результатом  предоставления  муниципальной услуги  является  выдача</w:t>
      </w:r>
      <w:r>
        <w:t xml:space="preserve"> </w:t>
      </w:r>
      <w:r w:rsidRPr="0059645B">
        <w:t>договора на установку и эксплуатацию рекламной конструкции на земельных участках, находящихся в муниципальной собственности (далее - договор).</w:t>
      </w:r>
    </w:p>
    <w:p w:rsidR="00E46C88" w:rsidRPr="0059645B" w:rsidRDefault="00E46C88" w:rsidP="00636DBF">
      <w:pPr>
        <w:pStyle w:val="NormalWeb"/>
        <w:ind w:firstLine="851"/>
        <w:contextualSpacing/>
        <w:jc w:val="both"/>
      </w:pPr>
      <w:r w:rsidRPr="0059645B">
        <w:t xml:space="preserve">2.4. </w:t>
      </w:r>
      <w:r>
        <w:t>Отдел архитектуры и градостроительства</w:t>
      </w:r>
      <w:r w:rsidRPr="0059645B">
        <w:t xml:space="preserve"> осуществляет подготовку и выдачу проекта договора в срок, не превышающий   30  дней   со   дня   регистрации   в   </w:t>
      </w:r>
      <w:r>
        <w:t>администрации Карачевского района</w:t>
      </w:r>
      <w:r w:rsidRPr="0059645B">
        <w:t>   заявления   о   предоставлении муниципальной услуги.</w:t>
      </w:r>
    </w:p>
    <w:p w:rsidR="00E46C88" w:rsidRPr="0059645B" w:rsidRDefault="00E46C88" w:rsidP="00636DBF">
      <w:pPr>
        <w:pStyle w:val="NormalWeb"/>
        <w:ind w:firstLine="851"/>
        <w:contextualSpacing/>
        <w:jc w:val="both"/>
      </w:pPr>
      <w:r w:rsidRPr="0059645B">
        <w:t xml:space="preserve">2.5. </w:t>
      </w:r>
      <w:r>
        <w:t>Администрация Карачевского района</w:t>
      </w:r>
      <w:r w:rsidRPr="0059645B">
        <w:t xml:space="preserve">  направляет мотивированный  отказ  в предоставлении  муниципальной услуги заинтересованным лицам в срок, не превышающий 30 дней со дня регистрации в </w:t>
      </w:r>
      <w:r>
        <w:t>администрации Карачевского района</w:t>
      </w:r>
      <w:r w:rsidRPr="0059645B">
        <w:t xml:space="preserve"> заявления о предоставлении муниципальной услуги.</w:t>
      </w:r>
    </w:p>
    <w:p w:rsidR="00E46C88" w:rsidRPr="0059645B" w:rsidRDefault="00E46C88" w:rsidP="00636DBF">
      <w:pPr>
        <w:pStyle w:val="NormalWeb"/>
        <w:ind w:firstLine="851"/>
        <w:contextualSpacing/>
        <w:jc w:val="both"/>
      </w:pPr>
      <w:r w:rsidRPr="0059645B">
        <w:t>2.6. Муниципальная услуга предоставляется на основании заявления.</w:t>
      </w:r>
    </w:p>
    <w:p w:rsidR="00E46C88" w:rsidRPr="0059645B" w:rsidRDefault="00E46C88" w:rsidP="00F12738">
      <w:pPr>
        <w:pStyle w:val="NormalWeb"/>
        <w:contextualSpacing/>
        <w:jc w:val="both"/>
      </w:pPr>
      <w:r w:rsidRPr="0059645B">
        <w:t>В заявлении указываются Ф.И.О., полное и сокращенное наименование, организационно-правовая форма заявителя, адрес, юридический адрес и место  фактического нахождения юридического лица, контактные телефоны.</w:t>
      </w:r>
    </w:p>
    <w:p w:rsidR="00E46C88" w:rsidRPr="0059645B" w:rsidRDefault="00E46C88" w:rsidP="00636DBF">
      <w:pPr>
        <w:pStyle w:val="NormalWeb"/>
        <w:ind w:firstLine="851"/>
        <w:contextualSpacing/>
        <w:jc w:val="both"/>
      </w:pPr>
      <w:r w:rsidRPr="0059645B">
        <w:t>К заявлению прилагаются следующие документы:</w:t>
      </w:r>
    </w:p>
    <w:p w:rsidR="00E46C88" w:rsidRPr="0059645B" w:rsidRDefault="00E46C88" w:rsidP="00636DBF">
      <w:pPr>
        <w:pStyle w:val="NormalWeb"/>
        <w:contextualSpacing/>
        <w:jc w:val="both"/>
      </w:pPr>
      <w:r w:rsidRPr="0059645B">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E46C88" w:rsidRPr="0059645B" w:rsidRDefault="00E46C88" w:rsidP="00636DBF">
      <w:pPr>
        <w:pStyle w:val="NormalWeb"/>
        <w:contextualSpacing/>
        <w:jc w:val="both"/>
      </w:pPr>
      <w:r w:rsidRPr="0059645B">
        <w:t>2)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w:t>
      </w:r>
    </w:p>
    <w:p w:rsidR="00E46C88" w:rsidRPr="0059645B" w:rsidRDefault="00E46C88" w:rsidP="00F12738">
      <w:pPr>
        <w:pStyle w:val="NormalWeb"/>
        <w:contextualSpacing/>
        <w:jc w:val="both"/>
      </w:pPr>
      <w:r w:rsidRPr="0059645B">
        <w:t>3)  копия свидетельства о постановке на учет юридического лица в налоговом органе;</w:t>
      </w:r>
    </w:p>
    <w:p w:rsidR="00E46C88" w:rsidRPr="0059645B" w:rsidRDefault="00E46C88" w:rsidP="00F12738">
      <w:pPr>
        <w:pStyle w:val="NormalWeb"/>
        <w:contextualSpacing/>
        <w:jc w:val="both"/>
      </w:pPr>
      <w:r w:rsidRPr="0059645B">
        <w:t>4)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E46C88" w:rsidRPr="0059645B" w:rsidRDefault="00E46C88" w:rsidP="00F12738">
      <w:pPr>
        <w:pStyle w:val="NormalWeb"/>
        <w:contextualSpacing/>
        <w:jc w:val="both"/>
      </w:pPr>
      <w:r w:rsidRPr="0059645B">
        <w:t>5)   паспорт рекламной конструкции</w:t>
      </w:r>
      <w:r>
        <w:t>;</w:t>
      </w:r>
    </w:p>
    <w:p w:rsidR="00E46C88" w:rsidRDefault="00E46C88" w:rsidP="00F12738">
      <w:pPr>
        <w:pStyle w:val="NormalWeb"/>
        <w:contextualSpacing/>
        <w:jc w:val="both"/>
      </w:pPr>
      <w:r w:rsidRPr="0059645B">
        <w:t>              По своему желанию заявитель может дополнительно представить иные документы, которые, по его мнению, имеют значение для получения муниципальной услуги.</w:t>
      </w:r>
    </w:p>
    <w:p w:rsidR="00E46C88" w:rsidRPr="0059645B" w:rsidRDefault="00E46C88" w:rsidP="00B577B9">
      <w:pPr>
        <w:pStyle w:val="NormalWeb"/>
        <w:ind w:firstLine="851"/>
        <w:contextualSpacing/>
        <w:jc w:val="both"/>
      </w:pPr>
      <w:r w:rsidRPr="0059645B">
        <w:t>Все копии документов должны быть заверены подписью заявителя и печатью, если заявителем является юридическое лицо.</w:t>
      </w:r>
    </w:p>
    <w:p w:rsidR="00E46C88" w:rsidRPr="0059645B" w:rsidRDefault="00E46C88" w:rsidP="00636DBF">
      <w:pPr>
        <w:pStyle w:val="NormalWeb"/>
        <w:ind w:firstLine="851"/>
        <w:contextualSpacing/>
        <w:jc w:val="both"/>
      </w:pPr>
      <w:r w:rsidRPr="0059645B">
        <w:t>2.7. Перечень оснований для отказа в приеме документов, необходимых для предоставления муниципальной услуги:</w:t>
      </w:r>
    </w:p>
    <w:p w:rsidR="00E46C88" w:rsidRPr="0059645B" w:rsidRDefault="00E46C88" w:rsidP="00F12738">
      <w:pPr>
        <w:pStyle w:val="NormalWeb"/>
        <w:contextualSpacing/>
        <w:jc w:val="both"/>
      </w:pPr>
      <w:r w:rsidRPr="0059645B">
        <w:t>1)  обращение лица, не предъявившего документов, удостоверяющих личность либо подтверждающих полномочия лица, представляющего интересы заявителя;</w:t>
      </w:r>
    </w:p>
    <w:p w:rsidR="00E46C88" w:rsidRPr="0059645B" w:rsidRDefault="00E46C88" w:rsidP="00F12738">
      <w:pPr>
        <w:pStyle w:val="NormalWeb"/>
        <w:contextualSpacing/>
        <w:jc w:val="both"/>
      </w:pPr>
      <w:r w:rsidRPr="0059645B">
        <w:t xml:space="preserve">2)  к заявлению   не   приложены   документы   в   соответствии   с </w:t>
      </w:r>
      <w:r w:rsidRPr="0059645B">
        <w:rPr>
          <w:rStyle w:val="Strong"/>
        </w:rPr>
        <w:t> </w:t>
      </w:r>
      <w:r w:rsidRPr="0059645B">
        <w:t>пунктом 2.6. настоящего Административного регламента.</w:t>
      </w:r>
    </w:p>
    <w:p w:rsidR="00E46C88" w:rsidRPr="0059645B" w:rsidRDefault="00E46C88" w:rsidP="00636DBF">
      <w:pPr>
        <w:pStyle w:val="NormalWeb"/>
        <w:ind w:firstLine="851"/>
        <w:contextualSpacing/>
        <w:jc w:val="both"/>
      </w:pPr>
      <w:r w:rsidRPr="0059645B">
        <w:t>2.8. Перечень оснований для отказа в предоставлении муниципальной услуги:</w:t>
      </w:r>
    </w:p>
    <w:p w:rsidR="00E46C88" w:rsidRPr="0059645B" w:rsidRDefault="00E46C88" w:rsidP="00F12738">
      <w:pPr>
        <w:pStyle w:val="NormalWeb"/>
        <w:contextualSpacing/>
        <w:jc w:val="both"/>
      </w:pPr>
      <w:r w:rsidRPr="0059645B">
        <w:t>1) обращение неправомочного лица, в случае, если данное обстоятельство было установлено после принятия и регистрации документов;</w:t>
      </w:r>
    </w:p>
    <w:p w:rsidR="00E46C88" w:rsidRPr="0059645B" w:rsidRDefault="00E46C88" w:rsidP="00F12738">
      <w:pPr>
        <w:pStyle w:val="NormalWeb"/>
        <w:contextualSpacing/>
        <w:jc w:val="both"/>
      </w:pPr>
      <w:r w:rsidRPr="0059645B">
        <w:t>2)   несоответствие предоставленных документов по форме и содержанию нормам</w:t>
      </w:r>
      <w:r w:rsidRPr="0059645B">
        <w:br/>
        <w:t>действующего законодательства;</w:t>
      </w:r>
    </w:p>
    <w:p w:rsidR="00E46C88" w:rsidRPr="0059645B" w:rsidRDefault="00E46C88" w:rsidP="00F12738">
      <w:pPr>
        <w:pStyle w:val="NormalWeb"/>
        <w:contextualSpacing/>
        <w:jc w:val="both"/>
      </w:pPr>
      <w:r>
        <w:t>3)    </w:t>
      </w:r>
      <w:r w:rsidRPr="0059645B">
        <w:t>наличие определения, постановления, решения суда, вступившего в законную силу;</w:t>
      </w:r>
    </w:p>
    <w:p w:rsidR="00E46C88" w:rsidRPr="0059645B" w:rsidRDefault="00E46C88" w:rsidP="00F12738">
      <w:pPr>
        <w:pStyle w:val="NormalWeb"/>
        <w:contextualSpacing/>
        <w:jc w:val="both"/>
      </w:pPr>
      <w:r>
        <w:t>4)    </w:t>
      </w:r>
      <w:r w:rsidRPr="0059645B">
        <w:t>обнаружение в предоставленных документах технических ошибок;</w:t>
      </w:r>
    </w:p>
    <w:p w:rsidR="00E46C88" w:rsidRDefault="00E46C88" w:rsidP="00F12738">
      <w:pPr>
        <w:pStyle w:val="NormalWeb"/>
        <w:contextualSpacing/>
        <w:jc w:val="both"/>
      </w:pPr>
      <w:r w:rsidRPr="0059645B">
        <w:t>5)  наличие действующего договора на  установку   и   эксплуатацию  рекламной конструкции        на данном месте,    занятие  земельного  участка  другим рекламораспространителем либо землепользователем.</w:t>
      </w:r>
    </w:p>
    <w:p w:rsidR="00E46C88" w:rsidRPr="0059645B" w:rsidRDefault="00E46C88" w:rsidP="00B577B9">
      <w:pPr>
        <w:pStyle w:val="NormalWeb"/>
        <w:ind w:firstLine="851"/>
        <w:contextualSpacing/>
        <w:jc w:val="both"/>
      </w:pPr>
      <w:r w:rsidRPr="0059645B">
        <w:t>2.9.  Предоставление муниципальной услуги осуществляется без взимания платы.</w:t>
      </w:r>
    </w:p>
    <w:p w:rsidR="00E46C88" w:rsidRPr="0059645B" w:rsidRDefault="00E46C88" w:rsidP="00B577B9">
      <w:pPr>
        <w:pStyle w:val="NormalWeb"/>
        <w:ind w:firstLine="851"/>
        <w:contextualSpacing/>
        <w:jc w:val="both"/>
      </w:pPr>
      <w:r>
        <w:t>2.10.   </w:t>
      </w:r>
      <w:r w:rsidRPr="0059645B">
        <w:t>Максимальное время приема документов от заявителя и регистрация</w:t>
      </w:r>
      <w:r w:rsidRPr="0059645B">
        <w:br/>
        <w:t>документов составляет 30 минут.</w:t>
      </w:r>
    </w:p>
    <w:p w:rsidR="00E46C88" w:rsidRDefault="00E46C88" w:rsidP="00B577B9">
      <w:pPr>
        <w:pStyle w:val="NormalWeb"/>
        <w:ind w:firstLine="851"/>
        <w:contextualSpacing/>
        <w:jc w:val="both"/>
      </w:pPr>
      <w:r w:rsidRPr="0059645B">
        <w:t>2.11. Требования к помещениям, в которых предоставляется муниципальная услуга.</w:t>
      </w:r>
    </w:p>
    <w:p w:rsidR="00E46C88" w:rsidRPr="0059645B" w:rsidRDefault="00E46C88" w:rsidP="00B577B9">
      <w:pPr>
        <w:pStyle w:val="NormalWeb"/>
        <w:ind w:firstLine="851"/>
        <w:contextualSpacing/>
        <w:jc w:val="both"/>
      </w:pPr>
      <w:r w:rsidRPr="0059645B">
        <w:t>Заявителю или его представителю должен быть обеспечен свободный доступ к местам предоставления муниципальной услуги. Вход в помещение должен быть оборудован информационной табличкой, содержащей наименование структурного подразделения. Места информирования,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Места для ожидания в очереди должны быть оборудованы стульями, скамьями. Количество мест ожидания определяется исходя из фактической нагрузки и возможностей для их размещения в здании. Здание оборудуется противопожарной системой, средствами пожаротушения, системой охраны. На видном месте размещаются схемы расположения средств пожаротушения и путей эвакуации посетителей и должностных лиц. Помещения, необходимые для непосредственного взаимодействия должностных лиц с заявителями, должны соответствовать комфортным условиям для заявителей и оптимальным условиям работы должностных лиц. Каждое рабочее место должностного лица должно быть оборудовано личными настольными табличками, персональным компьютером с возможностью доступа к необходимым информационным базам данных, печатающим устройством, общегородской телефонной связью, необходимыми расходными материалами, канцелярскими товарами в количестве, достаточном для исполнения должностных обязанностей.</w:t>
      </w:r>
    </w:p>
    <w:p w:rsidR="00E46C88" w:rsidRPr="00636DBF" w:rsidRDefault="00E46C88" w:rsidP="00636DBF">
      <w:pPr>
        <w:pStyle w:val="NormalWeb"/>
        <w:contextualSpacing/>
        <w:jc w:val="center"/>
        <w:rPr>
          <w:b/>
        </w:rPr>
      </w:pPr>
    </w:p>
    <w:p w:rsidR="00E46C88" w:rsidRPr="00636DBF" w:rsidRDefault="00E46C88" w:rsidP="00636DBF">
      <w:pPr>
        <w:pStyle w:val="NormalWeb"/>
        <w:contextualSpacing/>
        <w:jc w:val="center"/>
        <w:rPr>
          <w:b/>
        </w:rPr>
      </w:pPr>
      <w:r w:rsidRPr="00636DBF">
        <w:rPr>
          <w:b/>
        </w:rPr>
        <w:t>3. Состав, последовательность и сроки выполнения административных процедур, требования к порядку их выполнения</w:t>
      </w:r>
    </w:p>
    <w:p w:rsidR="00E46C88" w:rsidRPr="00636DBF" w:rsidRDefault="00E46C88" w:rsidP="00636DBF">
      <w:pPr>
        <w:pStyle w:val="NormalWeb"/>
        <w:contextualSpacing/>
        <w:jc w:val="center"/>
        <w:rPr>
          <w:b/>
        </w:rPr>
      </w:pPr>
    </w:p>
    <w:p w:rsidR="00E46C88" w:rsidRDefault="00E46C88" w:rsidP="00F12738">
      <w:pPr>
        <w:pStyle w:val="NormalWeb"/>
        <w:contextualSpacing/>
        <w:jc w:val="both"/>
      </w:pPr>
      <w:r w:rsidRPr="0059645B">
        <w:t>3.1.     Прием и регистрация заявления осуществляетс</w:t>
      </w:r>
      <w:r>
        <w:t xml:space="preserve">я специалистом отдела организационно-контрольной, кадровой и архивной работы </w:t>
      </w:r>
      <w:r w:rsidRPr="0059645B">
        <w:t>в день его предоставления.</w:t>
      </w:r>
    </w:p>
    <w:p w:rsidR="00E46C88" w:rsidRPr="0059645B" w:rsidRDefault="00E46C88" w:rsidP="00B577B9">
      <w:pPr>
        <w:pStyle w:val="NormalWeb"/>
        <w:ind w:firstLine="851"/>
        <w:contextualSpacing/>
        <w:jc w:val="both"/>
      </w:pPr>
      <w:r w:rsidRPr="0059645B">
        <w:t>Специалист отдела, ответственный за прием документов, осуществляет</w:t>
      </w:r>
      <w:r w:rsidRPr="0059645B">
        <w:br/>
        <w:t>предварительную проверку документов заявителя:</w:t>
      </w:r>
    </w:p>
    <w:p w:rsidR="00E46C88" w:rsidRPr="0059645B" w:rsidRDefault="00E46C88" w:rsidP="00F12738">
      <w:pPr>
        <w:pStyle w:val="NormalWeb"/>
        <w:contextualSpacing/>
        <w:jc w:val="both"/>
      </w:pPr>
      <w:r>
        <w:t xml:space="preserve">1) </w:t>
      </w:r>
      <w:r w:rsidRPr="0059645B">
        <w:t>на соответствие предоставленных документов перечню, указанному в пункте 2.6.</w:t>
      </w:r>
      <w:r w:rsidRPr="0059645B">
        <w:rPr>
          <w:rStyle w:val="Strong"/>
        </w:rPr>
        <w:t xml:space="preserve"> </w:t>
      </w:r>
      <w:r w:rsidRPr="0059645B">
        <w:t>настоящего Административного регламента;</w:t>
      </w:r>
    </w:p>
    <w:p w:rsidR="00E46C88" w:rsidRDefault="00E46C88" w:rsidP="00F12738">
      <w:pPr>
        <w:pStyle w:val="NormalWeb"/>
        <w:contextualSpacing/>
        <w:jc w:val="both"/>
      </w:pPr>
      <w:r>
        <w:t xml:space="preserve">2) </w:t>
      </w:r>
      <w:r w:rsidRPr="0059645B">
        <w:t>сверяет копии предоставленных документов с подлинниками.</w:t>
      </w:r>
    </w:p>
    <w:p w:rsidR="00E46C88" w:rsidRPr="0059645B" w:rsidRDefault="00E46C88" w:rsidP="00862308">
      <w:pPr>
        <w:pStyle w:val="NormalWeb"/>
        <w:ind w:firstLine="851"/>
        <w:contextualSpacing/>
        <w:jc w:val="both"/>
      </w:pPr>
      <w:r w:rsidRPr="0059645B">
        <w:t>Специалистом отдела на заявлении ставится отметка о приеме документов с указанием даты их предоставления</w:t>
      </w:r>
      <w:r>
        <w:t>.</w:t>
      </w:r>
    </w:p>
    <w:p w:rsidR="00E46C88" w:rsidRPr="0059645B" w:rsidRDefault="00E46C88" w:rsidP="00F12738">
      <w:pPr>
        <w:pStyle w:val="NormalWeb"/>
        <w:contextualSpacing/>
        <w:jc w:val="both"/>
      </w:pPr>
      <w:r w:rsidRPr="0059645B">
        <w:t>            В результате проверки представленных документов должностное лицо,</w:t>
      </w:r>
      <w:r w:rsidRPr="0059645B">
        <w:br/>
        <w:t>ответственное за прием, проверку и регистрацию документов, определяет основания:</w:t>
      </w:r>
    </w:p>
    <w:p w:rsidR="00E46C88" w:rsidRPr="0059645B" w:rsidRDefault="00E46C88" w:rsidP="00F12738">
      <w:pPr>
        <w:pStyle w:val="NormalWeb"/>
        <w:contextualSpacing/>
        <w:jc w:val="both"/>
      </w:pPr>
      <w:r w:rsidRPr="0059645B">
        <w:t>1) для отказа в принятии документов;</w:t>
      </w:r>
    </w:p>
    <w:p w:rsidR="00E46C88" w:rsidRDefault="00E46C88" w:rsidP="00F12738">
      <w:pPr>
        <w:pStyle w:val="NormalWeb"/>
        <w:contextualSpacing/>
        <w:jc w:val="both"/>
      </w:pPr>
      <w:r>
        <w:t>2)  </w:t>
      </w:r>
      <w:r w:rsidRPr="0059645B">
        <w:t>для проведения дальнейшей процедуры подготовки результата предоставления</w:t>
      </w:r>
      <w:r w:rsidRPr="0059645B">
        <w:br/>
        <w:t>муниципальной услуги.</w:t>
      </w:r>
    </w:p>
    <w:p w:rsidR="00E46C88" w:rsidRPr="0059645B" w:rsidRDefault="00E46C88" w:rsidP="00B577B9">
      <w:pPr>
        <w:pStyle w:val="NormalWeb"/>
        <w:ind w:firstLine="851"/>
        <w:contextualSpacing/>
        <w:jc w:val="both"/>
      </w:pPr>
      <w:r w:rsidRPr="0059645B">
        <w:t>В случае, если при проверке документов выявлены основания для отказа в</w:t>
      </w:r>
      <w:r w:rsidRPr="0059645B">
        <w:br/>
        <w:t>принятии документов, должностное лицо, ответственное з</w:t>
      </w:r>
      <w:r>
        <w:t xml:space="preserve">а прием, проверку и регистрацию </w:t>
      </w:r>
      <w:r w:rsidRPr="0059645B">
        <w:t>документов, уведомляет заявителя об отказе в приняти</w:t>
      </w:r>
      <w:r>
        <w:t xml:space="preserve">и документов. Максимальный срок </w:t>
      </w:r>
      <w:r w:rsidRPr="0059645B">
        <w:t>выполнения действия по проверке документов и подготов</w:t>
      </w:r>
      <w:r>
        <w:t xml:space="preserve">ке отказа составляет 10 рабочих </w:t>
      </w:r>
      <w:r w:rsidRPr="0059645B">
        <w:t>дней.</w:t>
      </w:r>
      <w:r>
        <w:t xml:space="preserve"> </w:t>
      </w:r>
      <w:r w:rsidRPr="0059645B">
        <w:t>Отказ в  принятии  документов, необходимых для предоставления муниципальной услуги, не является препятствием для повторного обращения.</w:t>
      </w:r>
    </w:p>
    <w:p w:rsidR="00E46C88" w:rsidRDefault="00E46C88" w:rsidP="00862308">
      <w:pPr>
        <w:pStyle w:val="NormalWeb"/>
        <w:ind w:firstLine="851"/>
        <w:contextualSpacing/>
        <w:jc w:val="both"/>
      </w:pPr>
      <w:r w:rsidRPr="0059645B">
        <w:t>3.2. Если в ходе проверки документов не выявлены основания для отказа в приеме документов, необходимых для предоставления муниципальной услуги, специалист отдела, ответственный за прием документов, передает документы заявителя специалисту отдела, ответственному за подготовку результата предоставления муниципальной услуги.</w:t>
      </w:r>
    </w:p>
    <w:p w:rsidR="00E46C88" w:rsidRDefault="00E46C88" w:rsidP="00862308">
      <w:pPr>
        <w:pStyle w:val="NormalWeb"/>
        <w:ind w:firstLine="851"/>
        <w:contextualSpacing/>
        <w:jc w:val="both"/>
      </w:pPr>
      <w:r w:rsidRPr="0059645B">
        <w:t>3.3.Если в ходе проверки документов  не выявлены основания для отказа в предоставлении муниципальной услуги, специалист отдела не позднее 30-дневного срока со дня поступления заявления готовит проект Договора и выдает заявителю.</w:t>
      </w:r>
    </w:p>
    <w:p w:rsidR="00E46C88" w:rsidRDefault="00E46C88" w:rsidP="00862308">
      <w:pPr>
        <w:pStyle w:val="NormalWeb"/>
        <w:ind w:firstLine="851"/>
        <w:contextualSpacing/>
        <w:jc w:val="both"/>
      </w:pPr>
      <w:r w:rsidRPr="0059645B">
        <w:t>3.4. В случае, если в ходе предоставления муниципальной услуги выявлены основания для отказа согласно пункту 2.8. настояще</w:t>
      </w:r>
      <w:r>
        <w:t>го</w:t>
      </w:r>
      <w:r w:rsidRPr="0059645B">
        <w:t xml:space="preserve"> Административного регламента, специалист отдела  готовит проект уведомления об отказе в предоставлении муниципальной услуги.</w:t>
      </w:r>
    </w:p>
    <w:p w:rsidR="00E46C88" w:rsidRDefault="00E46C88" w:rsidP="00862308">
      <w:pPr>
        <w:pStyle w:val="NormalWeb"/>
        <w:ind w:firstLine="851"/>
        <w:contextualSpacing/>
        <w:jc w:val="both"/>
      </w:pPr>
      <w:r w:rsidRPr="0059645B">
        <w:t xml:space="preserve">Уведомление об отказе в предоставлении муниципальной услуги передается на подпись </w:t>
      </w:r>
      <w:r>
        <w:t>главе администрации Карачевского района</w:t>
      </w:r>
      <w:r w:rsidRPr="0059645B">
        <w:t>, а при его отсутствии - должностному лицу, уполномоченному на подписание документов.</w:t>
      </w:r>
    </w:p>
    <w:p w:rsidR="00E46C88" w:rsidRPr="0059645B" w:rsidRDefault="00E46C88" w:rsidP="00862308">
      <w:pPr>
        <w:pStyle w:val="NormalWeb"/>
        <w:ind w:firstLine="851"/>
        <w:contextualSpacing/>
        <w:jc w:val="both"/>
      </w:pPr>
      <w:r w:rsidRPr="0059645B">
        <w:t>Уведомление об отказе  в предоставлении муниципальной услуги выдается заявителю лично или его представителю под роспись, либо направляется почтовым отправлением.</w:t>
      </w:r>
    </w:p>
    <w:p w:rsidR="00E46C88" w:rsidRPr="0059645B" w:rsidRDefault="00E46C88" w:rsidP="00F12738">
      <w:pPr>
        <w:pStyle w:val="NormalWeb"/>
        <w:contextualSpacing/>
        <w:jc w:val="both"/>
      </w:pPr>
      <w:r w:rsidRPr="0059645B">
        <w:t> </w:t>
      </w:r>
    </w:p>
    <w:p w:rsidR="00E46C88" w:rsidRDefault="00E46C88" w:rsidP="00637BC9">
      <w:pPr>
        <w:pStyle w:val="NormalWeb"/>
        <w:contextualSpacing/>
        <w:jc w:val="center"/>
        <w:rPr>
          <w:b/>
        </w:rPr>
      </w:pPr>
      <w:r>
        <w:rPr>
          <w:b/>
        </w:rPr>
        <w:t>4</w:t>
      </w:r>
      <w:r w:rsidRPr="009C48D0">
        <w:rPr>
          <w:b/>
        </w:rPr>
        <w:t>. Д</w:t>
      </w:r>
      <w:r>
        <w:rPr>
          <w:b/>
        </w:rPr>
        <w:t>осудебный (внесудебный) порядок обжалования решений и действий  (бездействия) органа,</w:t>
      </w:r>
      <w:r w:rsidRPr="009C48D0">
        <w:rPr>
          <w:b/>
        </w:rPr>
        <w:t xml:space="preserve"> </w:t>
      </w:r>
      <w:r>
        <w:rPr>
          <w:b/>
        </w:rPr>
        <w:t>предоставляющего муниципальную услугу, а так же должностных лиц или муниципальных служащих</w:t>
      </w:r>
    </w:p>
    <w:p w:rsidR="00E46C88" w:rsidRPr="0059645B" w:rsidRDefault="00E46C88" w:rsidP="00F12738">
      <w:pPr>
        <w:pStyle w:val="NormalWeb"/>
        <w:contextualSpacing/>
        <w:jc w:val="both"/>
      </w:pPr>
    </w:p>
    <w:p w:rsidR="00E46C88" w:rsidRDefault="00E46C88" w:rsidP="0012284F">
      <w:pPr>
        <w:pStyle w:val="NormalWeb"/>
        <w:ind w:firstLine="851"/>
        <w:contextualSpacing/>
        <w:jc w:val="both"/>
      </w:pPr>
      <w:r>
        <w:t>4</w:t>
      </w:r>
      <w:r w:rsidRPr="0059645B">
        <w:t xml:space="preserve">.1. Действия и решения </w:t>
      </w:r>
      <w:r>
        <w:t>администрации Карачевского района</w:t>
      </w:r>
      <w:r w:rsidRPr="0059645B">
        <w:t xml:space="preserve"> или структурных подразделений, принятые в рамках предоставления муниципальной услуги, могут быть обжалованы в порядке, предусмотренном законодательством Российской Федерации.</w:t>
      </w:r>
    </w:p>
    <w:p w:rsidR="00E46C88" w:rsidRDefault="00E46C88" w:rsidP="0012284F">
      <w:pPr>
        <w:pStyle w:val="NormalWeb"/>
        <w:ind w:firstLine="851"/>
        <w:contextualSpacing/>
        <w:jc w:val="both"/>
      </w:pPr>
      <w:r w:rsidRPr="0059645B">
        <w:t>Заявитель вправе обжаловать действия (бездействия) и решения:</w:t>
      </w:r>
    </w:p>
    <w:p w:rsidR="00E46C88" w:rsidRDefault="00E46C88" w:rsidP="00F12738">
      <w:pPr>
        <w:pStyle w:val="NormalWeb"/>
        <w:contextualSpacing/>
        <w:jc w:val="both"/>
      </w:pPr>
      <w:r>
        <w:t>-</w:t>
      </w:r>
      <w:r w:rsidRPr="0059645B">
        <w:t xml:space="preserve"> </w:t>
      </w:r>
      <w:r>
        <w:t>главе администрации Карачевского района</w:t>
      </w:r>
      <w:r w:rsidRPr="0059645B">
        <w:t>;</w:t>
      </w:r>
    </w:p>
    <w:p w:rsidR="00E46C88" w:rsidRPr="0059645B" w:rsidRDefault="00E46C88" w:rsidP="00F12738">
      <w:pPr>
        <w:pStyle w:val="NormalWeb"/>
        <w:contextualSpacing/>
        <w:jc w:val="both"/>
      </w:pPr>
      <w:r>
        <w:t>- </w:t>
      </w:r>
      <w:r w:rsidRPr="0059645B">
        <w:t>суд.</w:t>
      </w:r>
    </w:p>
    <w:p w:rsidR="00E46C88" w:rsidRPr="0059645B" w:rsidRDefault="00E46C88" w:rsidP="009C48D0">
      <w:pPr>
        <w:pStyle w:val="NormalWeb"/>
        <w:ind w:firstLine="851"/>
        <w:contextualSpacing/>
        <w:jc w:val="both"/>
      </w:pPr>
      <w:r w:rsidRPr="0059645B">
        <w:t> </w:t>
      </w:r>
      <w:r>
        <w:t>4</w:t>
      </w:r>
      <w:r w:rsidRPr="0059645B">
        <w:t>.2. Заявитель в своем письменном обращении в обязательном порядке указывает либо наименование органа местного самоуправления, в которое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наименование юридического лица,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 В случае необходимости в подтверждение своих доводов заявитель прилагает к письменному обращению документы и материалы либо их копии.</w:t>
      </w:r>
    </w:p>
    <w:p w:rsidR="00E46C88" w:rsidRPr="0059645B" w:rsidRDefault="00E46C88" w:rsidP="009C48D0">
      <w:pPr>
        <w:pStyle w:val="NormalWeb"/>
        <w:ind w:firstLine="851"/>
        <w:contextualSpacing/>
        <w:jc w:val="both"/>
      </w:pPr>
      <w:r>
        <w:t>4</w:t>
      </w:r>
      <w:r w:rsidRPr="0059645B">
        <w:t xml:space="preserve">.3. По результатам рассмотрения обращения должностным лицом </w:t>
      </w:r>
      <w:r>
        <w:t>администрации Карачевского района</w:t>
      </w:r>
      <w:r w:rsidRPr="0059645B">
        <w:t xml:space="preserve"> принимается решение об удовлетворении требований заявителя либо об отказе в удовлетворении обращения.</w:t>
      </w:r>
    </w:p>
    <w:p w:rsidR="00E46C88" w:rsidRPr="0059645B" w:rsidRDefault="00E46C88" w:rsidP="009C48D0">
      <w:pPr>
        <w:pStyle w:val="NormalWeb"/>
        <w:ind w:firstLine="851"/>
        <w:contextualSpacing/>
        <w:jc w:val="both"/>
      </w:pPr>
      <w:r>
        <w:t>4</w:t>
      </w:r>
      <w:r w:rsidRPr="0059645B">
        <w:t>.4. В случае, если в письменном обращении не указаны фамилия, имя заявителя или наименование юридического лица, направившего обращение, и почтовый адрес, по которому должен быть направлен ответ, ответ на обращение не дается.</w:t>
      </w:r>
    </w:p>
    <w:p w:rsidR="00E46C88" w:rsidRPr="0059645B" w:rsidRDefault="00E46C88" w:rsidP="009C48D0">
      <w:pPr>
        <w:pStyle w:val="NormalWeb"/>
        <w:ind w:firstLine="851"/>
        <w:contextualSpacing/>
        <w:jc w:val="both"/>
      </w:pPr>
      <w:r>
        <w:t>4</w:t>
      </w:r>
      <w:r w:rsidRPr="0059645B">
        <w:t xml:space="preserve">.5. При личном обращении заявителя по обжалованию действия (бездействия) и решения </w:t>
      </w:r>
      <w:r>
        <w:t>администрации Карачевского района</w:t>
      </w:r>
      <w:r w:rsidRPr="0059645B">
        <w:t xml:space="preserve"> и его структурных подразделений прием проводится </w:t>
      </w:r>
      <w:r>
        <w:t>главой администрации Карачевского района</w:t>
      </w:r>
      <w:r w:rsidRPr="0059645B">
        <w:t xml:space="preserve"> и его заместителями. Информация о месте приема, а также об установленных для приема днях и часах размещается на информационных стендах в </w:t>
      </w:r>
      <w:r>
        <w:t>администрации Карачевского района</w:t>
      </w:r>
      <w:r w:rsidRPr="0059645B">
        <w:t>.</w:t>
      </w:r>
    </w:p>
    <w:p w:rsidR="00E46C88" w:rsidRPr="0059645B" w:rsidRDefault="00E46C88" w:rsidP="00F12738">
      <w:pPr>
        <w:pStyle w:val="NormalWeb"/>
        <w:contextualSpacing/>
        <w:jc w:val="both"/>
      </w:pPr>
      <w:r w:rsidRPr="0059645B">
        <w:t> При личном приеме заявитель предъявляет документ, удостоверяющий его личность.</w:t>
      </w:r>
    </w:p>
    <w:p w:rsidR="00E46C88" w:rsidRPr="0059645B" w:rsidRDefault="00E46C88" w:rsidP="009C48D0">
      <w:pPr>
        <w:pStyle w:val="NormalWeb"/>
        <w:ind w:firstLine="851"/>
        <w:contextualSpacing/>
        <w:jc w:val="both"/>
      </w:pPr>
      <w:r>
        <w:t>4</w:t>
      </w:r>
      <w:r w:rsidRPr="0059645B">
        <w:t>.6.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В остальных случаях дается письменный ответ по существу поставленных в обращении вопросов.</w:t>
      </w:r>
    </w:p>
    <w:p w:rsidR="00E46C88" w:rsidRPr="0059645B" w:rsidRDefault="00E46C88" w:rsidP="009C48D0">
      <w:pPr>
        <w:pStyle w:val="NormalWeb"/>
        <w:ind w:firstLine="851"/>
        <w:contextualSpacing/>
        <w:jc w:val="both"/>
      </w:pPr>
      <w:r>
        <w:t>4</w:t>
      </w:r>
      <w:r w:rsidRPr="0059645B">
        <w:t>.7. Заявители вправе обжаловать решения, принятые в ходе предоставления муниципальной услуги, действия или бездействие должностных лиц органа местного самоуправления в судебном порядке в соответствии с действующим законодательством  РФ.</w:t>
      </w:r>
    </w:p>
    <w:p w:rsidR="00E46C88" w:rsidRPr="0059645B" w:rsidRDefault="00E46C88" w:rsidP="00F12738">
      <w:pPr>
        <w:pStyle w:val="NormalWeb"/>
        <w:contextualSpacing/>
        <w:jc w:val="both"/>
      </w:pPr>
      <w:r w:rsidRPr="0059645B">
        <w:t> </w:t>
      </w:r>
    </w:p>
    <w:p w:rsidR="00E46C88" w:rsidRPr="0059645B" w:rsidRDefault="00E46C88" w:rsidP="009C48D0">
      <w:pPr>
        <w:pStyle w:val="NormalWeb"/>
        <w:contextualSpacing/>
        <w:jc w:val="both"/>
      </w:pPr>
      <w:r w:rsidRPr="0059645B">
        <w:t> </w:t>
      </w:r>
    </w:p>
    <w:sectPr w:rsidR="00E46C88" w:rsidRPr="0059645B" w:rsidSect="00250B64">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C88" w:rsidRDefault="00E46C88" w:rsidP="00B30D3D">
      <w:pPr>
        <w:spacing w:after="0" w:line="240" w:lineRule="auto"/>
      </w:pPr>
      <w:r>
        <w:separator/>
      </w:r>
    </w:p>
  </w:endnote>
  <w:endnote w:type="continuationSeparator" w:id="0">
    <w:p w:rsidR="00E46C88" w:rsidRDefault="00E46C88" w:rsidP="00B30D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C88" w:rsidRDefault="00E46C88">
    <w:pPr>
      <w:pStyle w:val="Footer"/>
      <w:jc w:val="right"/>
    </w:pPr>
    <w:r w:rsidRPr="00B30D3D">
      <w:rPr>
        <w:rFonts w:ascii="Times New Roman" w:hAnsi="Times New Roman"/>
      </w:rPr>
      <w:fldChar w:fldCharType="begin"/>
    </w:r>
    <w:r w:rsidRPr="00B30D3D">
      <w:rPr>
        <w:rFonts w:ascii="Times New Roman" w:hAnsi="Times New Roman"/>
      </w:rPr>
      <w:instrText xml:space="preserve"> PAGE   \* MERGEFORMAT </w:instrText>
    </w:r>
    <w:r w:rsidRPr="00B30D3D">
      <w:rPr>
        <w:rFonts w:ascii="Times New Roman" w:hAnsi="Times New Roman"/>
      </w:rPr>
      <w:fldChar w:fldCharType="separate"/>
    </w:r>
    <w:r>
      <w:rPr>
        <w:rFonts w:ascii="Times New Roman" w:hAnsi="Times New Roman"/>
        <w:noProof/>
      </w:rPr>
      <w:t>1</w:t>
    </w:r>
    <w:r w:rsidRPr="00B30D3D">
      <w:rPr>
        <w:rFonts w:ascii="Times New Roman" w:hAnsi="Times New Roman"/>
      </w:rPr>
      <w:fldChar w:fldCharType="end"/>
    </w:r>
  </w:p>
  <w:p w:rsidR="00E46C88" w:rsidRDefault="00E46C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C88" w:rsidRDefault="00E46C88" w:rsidP="00B30D3D">
      <w:pPr>
        <w:spacing w:after="0" w:line="240" w:lineRule="auto"/>
      </w:pPr>
      <w:r>
        <w:separator/>
      </w:r>
    </w:p>
  </w:footnote>
  <w:footnote w:type="continuationSeparator" w:id="0">
    <w:p w:rsidR="00E46C88" w:rsidRDefault="00E46C88" w:rsidP="00B30D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9F46DB"/>
    <w:multiLevelType w:val="hybridMultilevel"/>
    <w:tmpl w:val="066CB0BE"/>
    <w:lvl w:ilvl="0" w:tplc="E64EC066">
      <w:start w:val="1"/>
      <w:numFmt w:val="decimal"/>
      <w:lvlText w:val="%1."/>
      <w:lvlJc w:val="left"/>
      <w:pPr>
        <w:ind w:left="928" w:hanging="360"/>
      </w:pPr>
      <w:rPr>
        <w:rFonts w:ascii="Times New Roman" w:eastAsia="Times New Roman" w:hAnsi="Times New Roman" w:cs="Times New Roman"/>
        <w:b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645B"/>
    <w:rsid w:val="0008128E"/>
    <w:rsid w:val="000901D0"/>
    <w:rsid w:val="00111DF3"/>
    <w:rsid w:val="0012284F"/>
    <w:rsid w:val="001263CB"/>
    <w:rsid w:val="00191176"/>
    <w:rsid w:val="001A5224"/>
    <w:rsid w:val="001B2273"/>
    <w:rsid w:val="002027D7"/>
    <w:rsid w:val="00241AE2"/>
    <w:rsid w:val="00250B64"/>
    <w:rsid w:val="0027053F"/>
    <w:rsid w:val="00286423"/>
    <w:rsid w:val="002E1A41"/>
    <w:rsid w:val="0036104D"/>
    <w:rsid w:val="003D1AE5"/>
    <w:rsid w:val="003F67BA"/>
    <w:rsid w:val="00420EF9"/>
    <w:rsid w:val="0044079E"/>
    <w:rsid w:val="0052583C"/>
    <w:rsid w:val="0059645B"/>
    <w:rsid w:val="005A4A35"/>
    <w:rsid w:val="005F33CF"/>
    <w:rsid w:val="00636DBF"/>
    <w:rsid w:val="00637BC9"/>
    <w:rsid w:val="00713FBF"/>
    <w:rsid w:val="007B6A7A"/>
    <w:rsid w:val="00822D8E"/>
    <w:rsid w:val="008320B5"/>
    <w:rsid w:val="00862308"/>
    <w:rsid w:val="008E3F8A"/>
    <w:rsid w:val="008F1AA5"/>
    <w:rsid w:val="0095482A"/>
    <w:rsid w:val="009C48D0"/>
    <w:rsid w:val="009F79AF"/>
    <w:rsid w:val="00A14A3A"/>
    <w:rsid w:val="00A203D3"/>
    <w:rsid w:val="00A36CE6"/>
    <w:rsid w:val="00A97B0C"/>
    <w:rsid w:val="00B30D3D"/>
    <w:rsid w:val="00B577B9"/>
    <w:rsid w:val="00B82E1A"/>
    <w:rsid w:val="00BB7751"/>
    <w:rsid w:val="00C15245"/>
    <w:rsid w:val="00C73E67"/>
    <w:rsid w:val="00CB4409"/>
    <w:rsid w:val="00CB4D64"/>
    <w:rsid w:val="00CD38BC"/>
    <w:rsid w:val="00D55E77"/>
    <w:rsid w:val="00DB2050"/>
    <w:rsid w:val="00E46C88"/>
    <w:rsid w:val="00E676D5"/>
    <w:rsid w:val="00F12738"/>
    <w:rsid w:val="00F34A33"/>
    <w:rsid w:val="00F45883"/>
    <w:rsid w:val="00F67D12"/>
    <w:rsid w:val="00F751DA"/>
    <w:rsid w:val="00FB10FD"/>
    <w:rsid w:val="00FC7C3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B64"/>
    <w:pPr>
      <w:spacing w:after="200" w:line="276" w:lineRule="auto"/>
    </w:pPr>
    <w:rPr>
      <w:lang w:eastAsia="en-US"/>
    </w:rPr>
  </w:style>
  <w:style w:type="paragraph" w:styleId="Heading1">
    <w:name w:val="heading 1"/>
    <w:basedOn w:val="Normal"/>
    <w:next w:val="Normal"/>
    <w:link w:val="Heading1Char"/>
    <w:uiPriority w:val="99"/>
    <w:qFormat/>
    <w:rsid w:val="008F1AA5"/>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eastAsia="ru-RU"/>
    </w:rPr>
  </w:style>
  <w:style w:type="paragraph" w:styleId="Heading2">
    <w:name w:val="heading 2"/>
    <w:basedOn w:val="Normal"/>
    <w:next w:val="Normal"/>
    <w:link w:val="Heading2Char"/>
    <w:uiPriority w:val="99"/>
    <w:qFormat/>
    <w:rsid w:val="008F1AA5"/>
    <w:pPr>
      <w:keepNext/>
      <w:widowControl w:val="0"/>
      <w:autoSpaceDE w:val="0"/>
      <w:autoSpaceDN w:val="0"/>
      <w:adjustRightInd w:val="0"/>
      <w:spacing w:before="240" w:after="60" w:line="240" w:lineRule="auto"/>
      <w:outlineLvl w:val="1"/>
    </w:pPr>
    <w:rPr>
      <w:rFonts w:ascii="Cambria" w:eastAsia="Times New Roman" w:hAnsi="Cambria"/>
      <w:b/>
      <w:bCs/>
      <w:i/>
      <w:i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1AA5"/>
    <w:rPr>
      <w:rFonts w:ascii="Cambria" w:hAnsi="Cambria" w:cs="Times New Roman"/>
      <w:b/>
      <w:bCs/>
      <w:kern w:val="32"/>
      <w:sz w:val="32"/>
      <w:szCs w:val="32"/>
      <w:lang w:eastAsia="ru-RU"/>
    </w:rPr>
  </w:style>
  <w:style w:type="character" w:customStyle="1" w:styleId="Heading2Char">
    <w:name w:val="Heading 2 Char"/>
    <w:basedOn w:val="DefaultParagraphFont"/>
    <w:link w:val="Heading2"/>
    <w:uiPriority w:val="99"/>
    <w:semiHidden/>
    <w:locked/>
    <w:rsid w:val="008F1AA5"/>
    <w:rPr>
      <w:rFonts w:ascii="Cambria" w:hAnsi="Cambria" w:cs="Times New Roman"/>
      <w:b/>
      <w:bCs/>
      <w:i/>
      <w:iCs/>
      <w:sz w:val="28"/>
      <w:szCs w:val="28"/>
      <w:lang w:eastAsia="ru-RU"/>
    </w:rPr>
  </w:style>
  <w:style w:type="character" w:styleId="Hyperlink">
    <w:name w:val="Hyperlink"/>
    <w:basedOn w:val="DefaultParagraphFont"/>
    <w:uiPriority w:val="99"/>
    <w:rsid w:val="0059645B"/>
    <w:rPr>
      <w:rFonts w:ascii="Tahoma" w:hAnsi="Tahoma" w:cs="Tahoma"/>
      <w:color w:val="2F6F5E"/>
      <w:sz w:val="18"/>
      <w:szCs w:val="18"/>
      <w:u w:val="single"/>
    </w:rPr>
  </w:style>
  <w:style w:type="paragraph" w:styleId="NormalWeb">
    <w:name w:val="Normal (Web)"/>
    <w:basedOn w:val="Normal"/>
    <w:uiPriority w:val="99"/>
    <w:rsid w:val="0059645B"/>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59645B"/>
    <w:rPr>
      <w:rFonts w:cs="Times New Roman"/>
      <w:b/>
      <w:bCs/>
    </w:rPr>
  </w:style>
  <w:style w:type="paragraph" w:styleId="Header">
    <w:name w:val="header"/>
    <w:basedOn w:val="Normal"/>
    <w:link w:val="HeaderChar"/>
    <w:uiPriority w:val="99"/>
    <w:semiHidden/>
    <w:rsid w:val="00B30D3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B30D3D"/>
    <w:rPr>
      <w:rFonts w:cs="Times New Roman"/>
    </w:rPr>
  </w:style>
  <w:style w:type="paragraph" w:styleId="Footer">
    <w:name w:val="footer"/>
    <w:basedOn w:val="Normal"/>
    <w:link w:val="FooterChar"/>
    <w:uiPriority w:val="99"/>
    <w:rsid w:val="00B30D3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30D3D"/>
    <w:rPr>
      <w:rFonts w:cs="Times New Roman"/>
    </w:rPr>
  </w:style>
  <w:style w:type="paragraph" w:styleId="BalloonText">
    <w:name w:val="Balloon Text"/>
    <w:basedOn w:val="Normal"/>
    <w:link w:val="BalloonTextChar"/>
    <w:uiPriority w:val="99"/>
    <w:semiHidden/>
    <w:rsid w:val="00F67D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67D12"/>
    <w:rPr>
      <w:rFonts w:ascii="Tahoma" w:hAnsi="Tahoma" w:cs="Tahoma"/>
      <w:sz w:val="16"/>
      <w:szCs w:val="16"/>
    </w:rPr>
  </w:style>
  <w:style w:type="paragraph" w:customStyle="1" w:styleId="msonormalbullet1gif">
    <w:name w:val="msonormalbullet1.gif"/>
    <w:basedOn w:val="Normal"/>
    <w:uiPriority w:val="99"/>
    <w:rsid w:val="00F67D1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Normal"/>
    <w:uiPriority w:val="99"/>
    <w:rsid w:val="00F67D1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192188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aradmi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5</Pages>
  <Words>2181</Words>
  <Characters>12432</Characters>
  <Application>Microsoft Office Outlook</Application>
  <DocSecurity>0</DocSecurity>
  <Lines>0</Lines>
  <Paragraphs>0</Paragraphs>
  <ScaleCrop>false</ScaleCrop>
  <Company>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Волкова</cp:lastModifiedBy>
  <cp:revision>3</cp:revision>
  <dcterms:created xsi:type="dcterms:W3CDTF">2011-06-30T08:36:00Z</dcterms:created>
  <dcterms:modified xsi:type="dcterms:W3CDTF">2011-06-30T11:16:00Z</dcterms:modified>
</cp:coreProperties>
</file>